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190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4A0" w:firstRow="1" w:lastRow="0" w:firstColumn="1" w:lastColumn="0" w:noHBand="0" w:noVBand="1"/>
      </w:tblPr>
      <w:tblGrid>
        <w:gridCol w:w="1405"/>
        <w:gridCol w:w="279"/>
        <w:gridCol w:w="178"/>
        <w:gridCol w:w="533"/>
        <w:gridCol w:w="756"/>
        <w:gridCol w:w="571"/>
        <w:gridCol w:w="660"/>
        <w:gridCol w:w="1201"/>
        <w:gridCol w:w="105"/>
        <w:gridCol w:w="153"/>
        <w:gridCol w:w="1603"/>
        <w:gridCol w:w="483"/>
        <w:gridCol w:w="28"/>
        <w:gridCol w:w="394"/>
        <w:gridCol w:w="956"/>
        <w:gridCol w:w="352"/>
        <w:gridCol w:w="1533"/>
      </w:tblGrid>
      <w:tr w:rsidR="00C02093" w:rsidRPr="00C02093" w14:paraId="2ECB6A4A" w14:textId="77777777" w:rsidTr="00C02093">
        <w:trPr>
          <w:trHeight w:val="165"/>
          <w:jc w:val="center"/>
        </w:trPr>
        <w:tc>
          <w:tcPr>
            <w:tcW w:w="315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21ACF3DB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803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0313EF2E" w14:textId="42BCE2F4" w:rsidR="00C02093" w:rsidRPr="00C02093" w:rsidRDefault="00C02093" w:rsidP="00C0209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Aptos" w:hAnsi="Times New Roman" w:cs="Times New Roman"/>
                <w:b/>
                <w:bCs/>
                <w:kern w:val="0"/>
                <w:sz w:val="22"/>
                <w:szCs w:val="22"/>
                <w:lang w:eastAsia="hi-IN" w:bidi="hi-IN"/>
                <w14:ligatures w14:val="none"/>
              </w:rPr>
              <w:t xml:space="preserve">Postępowanie w sprawach o wykroczenia </w:t>
            </w:r>
          </w:p>
        </w:tc>
      </w:tr>
      <w:tr w:rsidR="00C02093" w:rsidRPr="00C02093" w14:paraId="10E72E41" w14:textId="77777777" w:rsidTr="00C02093">
        <w:trPr>
          <w:trHeight w:val="165"/>
          <w:jc w:val="center"/>
        </w:trPr>
        <w:tc>
          <w:tcPr>
            <w:tcW w:w="315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196E04F8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803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2CC15BB0" w14:textId="1275432F" w:rsidR="00C02093" w:rsidRPr="00C02093" w:rsidRDefault="000F378B" w:rsidP="00C0209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C02093" w:rsidRPr="00C02093" w14:paraId="1C0B37B6" w14:textId="77777777" w:rsidTr="00C02093">
        <w:trPr>
          <w:trHeight w:val="165"/>
          <w:jc w:val="center"/>
        </w:trPr>
        <w:tc>
          <w:tcPr>
            <w:tcW w:w="315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0FE639C0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803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0E422ED4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niestacjonarny</w:t>
            </w:r>
          </w:p>
        </w:tc>
      </w:tr>
      <w:tr w:rsidR="00C02093" w:rsidRPr="00C02093" w14:paraId="6E3C1D00" w14:textId="77777777" w:rsidTr="00C02093">
        <w:trPr>
          <w:trHeight w:val="165"/>
          <w:jc w:val="center"/>
        </w:trPr>
        <w:tc>
          <w:tcPr>
            <w:tcW w:w="315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7564F989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803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3DC5F45B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C02093" w:rsidRPr="00C02093" w14:paraId="3125054B" w14:textId="77777777" w:rsidTr="00C02093">
        <w:trPr>
          <w:trHeight w:val="165"/>
          <w:jc w:val="center"/>
        </w:trPr>
        <w:tc>
          <w:tcPr>
            <w:tcW w:w="315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13316FF4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803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6AA0AD4B" w14:textId="61C6D7C1" w:rsidR="00C02093" w:rsidRPr="00C02093" w:rsidRDefault="00C02093" w:rsidP="00C0209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Obowiązkowy</w:t>
            </w: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 (specjalnościowy)</w:t>
            </w:r>
          </w:p>
        </w:tc>
      </w:tr>
      <w:tr w:rsidR="00C02093" w:rsidRPr="00C02093" w14:paraId="36F5C56A" w14:textId="77777777" w:rsidTr="00C02093">
        <w:trPr>
          <w:trHeight w:val="165"/>
          <w:jc w:val="center"/>
        </w:trPr>
        <w:tc>
          <w:tcPr>
            <w:tcW w:w="315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7448C910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803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27565B35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C02093" w:rsidRPr="00C02093" w14:paraId="4EDEC61B" w14:textId="77777777" w:rsidTr="00C02093">
        <w:trPr>
          <w:trHeight w:val="165"/>
          <w:jc w:val="center"/>
        </w:trPr>
        <w:tc>
          <w:tcPr>
            <w:tcW w:w="315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0DA34017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803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4ADE57E5" w14:textId="23393F83" w:rsidR="00C02093" w:rsidRPr="00C02093" w:rsidRDefault="00C02093" w:rsidP="00C0209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 stopień, V semestr</w:t>
            </w:r>
          </w:p>
        </w:tc>
      </w:tr>
      <w:tr w:rsidR="00C02093" w:rsidRPr="00C02093" w14:paraId="11305B0D" w14:textId="77777777" w:rsidTr="00C02093">
        <w:trPr>
          <w:trHeight w:val="380"/>
          <w:jc w:val="center"/>
        </w:trPr>
        <w:tc>
          <w:tcPr>
            <w:tcW w:w="11190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362D273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C02093" w:rsidRPr="00C02093" w14:paraId="1FEF7520" w14:textId="77777777" w:rsidTr="00C02093">
        <w:trPr>
          <w:trHeight w:val="300"/>
          <w:jc w:val="center"/>
        </w:trPr>
        <w:tc>
          <w:tcPr>
            <w:tcW w:w="16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721A9F7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1820A99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23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4DD6D51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3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1DB79F2F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86290FD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70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860F540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AAD930E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C02093" w:rsidRPr="00C02093" w14:paraId="79912315" w14:textId="77777777" w:rsidTr="00C02093">
        <w:trPr>
          <w:trHeight w:val="373"/>
          <w:jc w:val="center"/>
        </w:trPr>
        <w:tc>
          <w:tcPr>
            <w:tcW w:w="16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06D1BD3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4D14745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23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BA7DED5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3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1C7721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9132074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70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DD0D875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00CE3EF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C02093" w:rsidRPr="00C02093" w14:paraId="6ACF0E85" w14:textId="77777777" w:rsidTr="00C02093">
        <w:trPr>
          <w:trHeight w:val="373"/>
          <w:jc w:val="center"/>
        </w:trPr>
        <w:tc>
          <w:tcPr>
            <w:tcW w:w="16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FFBE5F9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DB2595A" w14:textId="2958AC96" w:rsidR="00C02093" w:rsidRPr="00C02093" w:rsidRDefault="00C02093" w:rsidP="00C020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4</w:t>
            </w:r>
          </w:p>
        </w:tc>
        <w:tc>
          <w:tcPr>
            <w:tcW w:w="123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E1A87A6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3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AD29664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BE03ECF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4</w:t>
            </w:r>
          </w:p>
        </w:tc>
        <w:tc>
          <w:tcPr>
            <w:tcW w:w="170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D68C27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5CB7EE0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C02093" w:rsidRPr="00C02093" w14:paraId="77FEFBA9" w14:textId="77777777" w:rsidTr="00C02093">
        <w:trPr>
          <w:trHeight w:val="369"/>
          <w:jc w:val="center"/>
        </w:trPr>
        <w:tc>
          <w:tcPr>
            <w:tcW w:w="315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46CF888" w14:textId="77777777" w:rsidR="00C02093" w:rsidRPr="00C02093" w:rsidRDefault="00C02093" w:rsidP="00C0209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803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38748C2" w14:textId="0727F6F1" w:rsidR="00C02093" w:rsidRPr="00C02093" w:rsidRDefault="00C02093" w:rsidP="00C0209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Prawo wykroczeń</w:t>
            </w:r>
          </w:p>
        </w:tc>
      </w:tr>
      <w:tr w:rsidR="00C02093" w:rsidRPr="00C02093" w14:paraId="1748B8DC" w14:textId="77777777" w:rsidTr="00C02093">
        <w:trPr>
          <w:trHeight w:val="277"/>
          <w:jc w:val="center"/>
        </w:trPr>
        <w:tc>
          <w:tcPr>
            <w:tcW w:w="315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C0983A6" w14:textId="77777777" w:rsidR="00C02093" w:rsidRPr="00C02093" w:rsidRDefault="00C02093" w:rsidP="00C0209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803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C34E177" w14:textId="2DFDE020" w:rsidR="00C02093" w:rsidRPr="00C02093" w:rsidRDefault="00C02093" w:rsidP="00C0209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Zapoznanie się z częścią ogólną i szczególną kodeksu wykroczeń;</w:t>
            </w:r>
          </w:p>
          <w:p w14:paraId="1F5B93FB" w14:textId="7C586163" w:rsidR="00C02093" w:rsidRPr="00C02093" w:rsidRDefault="00C02093" w:rsidP="00C0209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Poznanie procedury prowadzenia postępowań w sprawach o wykroczenie.</w:t>
            </w:r>
          </w:p>
        </w:tc>
      </w:tr>
      <w:tr w:rsidR="00C02093" w:rsidRPr="00C02093" w14:paraId="1B24DD26" w14:textId="77777777" w:rsidTr="00C02093">
        <w:trPr>
          <w:trHeight w:val="583"/>
          <w:jc w:val="center"/>
        </w:trPr>
        <w:tc>
          <w:tcPr>
            <w:tcW w:w="315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BE89DFF" w14:textId="77777777" w:rsidR="00C02093" w:rsidRPr="00C02093" w:rsidRDefault="00C02093" w:rsidP="00C0209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803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0223D2" w14:textId="5CCB69EF" w:rsidR="00C02093" w:rsidRPr="00C02093" w:rsidRDefault="00C02093" w:rsidP="00C0209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wykład z prezentacją multimedialną o charakterze informacyjno-konwersatoryjnym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studiowanie literatury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dyskusja </w:t>
            </w:r>
          </w:p>
        </w:tc>
      </w:tr>
      <w:tr w:rsidR="00C02093" w:rsidRPr="00C02093" w14:paraId="4F3F4A5F" w14:textId="77777777" w:rsidTr="00C02093">
        <w:trPr>
          <w:trHeight w:val="377"/>
          <w:jc w:val="center"/>
        </w:trPr>
        <w:tc>
          <w:tcPr>
            <w:tcW w:w="315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044B492" w14:textId="77777777" w:rsidR="00C02093" w:rsidRPr="00C02093" w:rsidRDefault="00C02093" w:rsidP="00C0209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803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16D046F8" w14:textId="77777777" w:rsidR="00C02093" w:rsidRPr="00C02093" w:rsidRDefault="00C02093" w:rsidP="00C0209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Rzutnik multimedialny, laptop, literatura, tablica szkolna</w:t>
            </w:r>
          </w:p>
        </w:tc>
      </w:tr>
      <w:tr w:rsidR="00C02093" w:rsidRPr="00C02093" w14:paraId="3FF60708" w14:textId="77777777" w:rsidTr="00F871A4">
        <w:trPr>
          <w:trHeight w:val="180"/>
          <w:jc w:val="center"/>
        </w:trPr>
        <w:tc>
          <w:tcPr>
            <w:tcW w:w="1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A14F3C8" w14:textId="77777777" w:rsidR="00C02093" w:rsidRPr="00C02093" w:rsidRDefault="00C02093" w:rsidP="00C02093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0D90E42" w14:textId="77777777" w:rsidR="00C02093" w:rsidRPr="00C02093" w:rsidRDefault="00C02093" w:rsidP="00C02093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204C235" w14:textId="77777777" w:rsidR="00C02093" w:rsidRPr="00C02093" w:rsidRDefault="00C02093" w:rsidP="00C02093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198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B9B48FD" w14:textId="77777777" w:rsidR="00C02093" w:rsidRPr="00C02093" w:rsidRDefault="00C02093" w:rsidP="00C02093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84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1F4BF4AB" w14:textId="77777777" w:rsidR="00C02093" w:rsidRPr="00C02093" w:rsidRDefault="00C02093" w:rsidP="00C02093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C02093" w:rsidRPr="00C02093" w14:paraId="66967DFF" w14:textId="77777777" w:rsidTr="00F871A4">
        <w:trPr>
          <w:trHeight w:val="300"/>
          <w:jc w:val="center"/>
        </w:trPr>
        <w:tc>
          <w:tcPr>
            <w:tcW w:w="14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C789F9D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99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1A901E7B" w14:textId="77777777" w:rsidR="00C02093" w:rsidRPr="00C02093" w:rsidRDefault="00C02093" w:rsidP="00C0209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K_W04</w:t>
            </w:r>
          </w:p>
          <w:p w14:paraId="25EE235C" w14:textId="77777777" w:rsidR="00C02093" w:rsidRPr="00C02093" w:rsidRDefault="00C02093" w:rsidP="00C0209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K_W10</w:t>
            </w:r>
          </w:p>
          <w:p w14:paraId="3BCF4F9F" w14:textId="109C0F78" w:rsidR="00C02093" w:rsidRPr="00C02093" w:rsidRDefault="00C02093" w:rsidP="00C0209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1B2E6061" w14:textId="77777777" w:rsidR="00C02093" w:rsidRPr="00C02093" w:rsidRDefault="00C02093" w:rsidP="00C0209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EPW1</w:t>
            </w:r>
          </w:p>
        </w:tc>
        <w:tc>
          <w:tcPr>
            <w:tcW w:w="5198" w:type="dxa"/>
            <w:gridSpan w:val="9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8" w:type="dxa"/>
            </w:tcMar>
            <w:hideMark/>
          </w:tcPr>
          <w:tbl>
            <w:tblPr>
              <w:tblW w:w="604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047"/>
            </w:tblGrid>
            <w:tr w:rsidR="00C02093" w:rsidRPr="00C02093" w14:paraId="18C2D15A" w14:textId="77777777" w:rsidTr="0053564D">
              <w:trPr>
                <w:trHeight w:val="555"/>
              </w:trPr>
              <w:tc>
                <w:tcPr>
                  <w:tcW w:w="6047" w:type="dxa"/>
                </w:tcPr>
                <w:p w14:paraId="5272CA2C" w14:textId="1B957445" w:rsidR="00C02093" w:rsidRPr="00C02093" w:rsidRDefault="00C02093" w:rsidP="00C0209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2093">
                    <w:rPr>
                      <w:rFonts w:ascii="Times New Roman" w:hAnsi="Times New Roman" w:cs="Times New Roman"/>
                      <w:sz w:val="20"/>
                      <w:szCs w:val="20"/>
                    </w:rPr>
                    <w:t>Student w zaawansowanym stopniu zna i rozumie miejsce postępowania w sprawach o wykroczenie w systemie prawa, zakres działania instytucji tworzących państwowy aparat ochrony prawnej</w:t>
                  </w:r>
                </w:p>
              </w:tc>
            </w:tr>
          </w:tbl>
          <w:p w14:paraId="5D342601" w14:textId="547A7303" w:rsidR="00C02093" w:rsidRPr="00C02093" w:rsidRDefault="00C02093" w:rsidP="00C02093">
            <w:pPr>
              <w:suppressAutoHyphens/>
              <w:spacing w:after="0" w:line="276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84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4A2DA1E" w14:textId="279129E9" w:rsidR="00C02093" w:rsidRPr="00C02093" w:rsidRDefault="00F871A4" w:rsidP="00C0209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713F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Zaliczenie na ocenę</w:t>
            </w:r>
          </w:p>
        </w:tc>
      </w:tr>
      <w:tr w:rsidR="00C02093" w:rsidRPr="00C02093" w14:paraId="67A04C7C" w14:textId="77777777" w:rsidTr="00F871A4">
        <w:trPr>
          <w:trHeight w:val="300"/>
          <w:jc w:val="center"/>
        </w:trPr>
        <w:tc>
          <w:tcPr>
            <w:tcW w:w="14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66C9C51" w14:textId="77777777" w:rsidR="00C02093" w:rsidRPr="00C02093" w:rsidRDefault="00C02093" w:rsidP="00C02093">
            <w:pPr>
              <w:spacing w:after="0" w:line="256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7FB5B2DA" w14:textId="77777777" w:rsidR="00C02093" w:rsidRPr="00C02093" w:rsidRDefault="00C02093" w:rsidP="00C0209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K_W04</w:t>
            </w:r>
          </w:p>
          <w:p w14:paraId="7A5E996A" w14:textId="77777777" w:rsidR="00C02093" w:rsidRPr="00C02093" w:rsidRDefault="00C02093" w:rsidP="00C0209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K_W12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1A3083B4" w14:textId="77777777" w:rsidR="00C02093" w:rsidRPr="00C02093" w:rsidRDefault="00C02093" w:rsidP="00C0209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EPW2</w:t>
            </w:r>
          </w:p>
        </w:tc>
        <w:tc>
          <w:tcPr>
            <w:tcW w:w="5198" w:type="dxa"/>
            <w:gridSpan w:val="9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8" w:type="dxa"/>
            </w:tcMar>
            <w:hideMark/>
          </w:tcPr>
          <w:p w14:paraId="52393E2C" w14:textId="0AE71617" w:rsidR="00C02093" w:rsidRPr="00C02093" w:rsidRDefault="00C02093" w:rsidP="00C02093">
            <w:pPr>
              <w:suppressAutoHyphens/>
              <w:spacing w:after="0" w:line="276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hAnsi="Times New Roman" w:cs="Times New Roman"/>
                <w:sz w:val="20"/>
                <w:szCs w:val="20"/>
              </w:rPr>
              <w:t xml:space="preserve">Student w zaawansowanym stopniu zna i rozumie przepisy prawne dotyczące prawa wykroczeń i postępowania </w:t>
            </w:r>
            <w:r w:rsidR="00F871A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  <w:r w:rsidRPr="00C02093">
              <w:rPr>
                <w:rFonts w:ascii="Times New Roman" w:hAnsi="Times New Roman" w:cs="Times New Roman"/>
                <w:sz w:val="20"/>
                <w:szCs w:val="20"/>
              </w:rPr>
              <w:t>w sprawach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2093">
              <w:rPr>
                <w:rFonts w:ascii="Times New Roman" w:hAnsi="Times New Roman" w:cs="Times New Roman"/>
                <w:sz w:val="20"/>
                <w:szCs w:val="20"/>
              </w:rPr>
              <w:t>o wykroczenie oraz ich zastosowanie w praktyce.</w:t>
            </w:r>
          </w:p>
        </w:tc>
        <w:tc>
          <w:tcPr>
            <w:tcW w:w="284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912F725" w14:textId="3A6023F4" w:rsidR="00C02093" w:rsidRPr="00C02093" w:rsidRDefault="00F871A4" w:rsidP="00C0209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F871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Zaliczenie na ocenę</w:t>
            </w:r>
          </w:p>
        </w:tc>
      </w:tr>
      <w:tr w:rsidR="00C02093" w:rsidRPr="00C02093" w14:paraId="7C578D0D" w14:textId="77777777" w:rsidTr="00F871A4">
        <w:trPr>
          <w:trHeight w:val="38"/>
          <w:jc w:val="center"/>
        </w:trPr>
        <w:tc>
          <w:tcPr>
            <w:tcW w:w="14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A32F9B" w14:textId="77777777" w:rsidR="00C02093" w:rsidRPr="00C02093" w:rsidRDefault="00C02093" w:rsidP="00C02093">
            <w:pPr>
              <w:spacing w:after="0" w:line="256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0E65F8C5" w14:textId="77777777" w:rsidR="00C02093" w:rsidRPr="00C02093" w:rsidRDefault="00C02093" w:rsidP="00C0209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K_W08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79055E87" w14:textId="77777777" w:rsidR="00C02093" w:rsidRPr="00C02093" w:rsidRDefault="00C02093" w:rsidP="00C0209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EPW3</w:t>
            </w:r>
          </w:p>
        </w:tc>
        <w:tc>
          <w:tcPr>
            <w:tcW w:w="5198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8" w:type="dxa"/>
            </w:tcMar>
            <w:vAlign w:val="center"/>
            <w:hideMark/>
          </w:tcPr>
          <w:p w14:paraId="5E084D63" w14:textId="422E78E9" w:rsidR="00C02093" w:rsidRPr="00C02093" w:rsidRDefault="00C02093" w:rsidP="00C02093">
            <w:pPr>
              <w:suppressAutoHyphens/>
              <w:spacing w:after="0" w:line="276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definiuje podstawowe pojęcia z zakresu </w:t>
            </w: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br/>
              <w:t xml:space="preserve">i prawa wykroczeń posługując się przy tym terminologię właściwą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</w:t>
            </w: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dla prawa karnego i prawa wykroczeń.</w:t>
            </w:r>
          </w:p>
        </w:tc>
        <w:tc>
          <w:tcPr>
            <w:tcW w:w="284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F8DC1FA" w14:textId="1D4136C1" w:rsidR="00C02093" w:rsidRPr="00C02093" w:rsidRDefault="00F871A4" w:rsidP="00C0209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713F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Zaliczenie na ocenę</w:t>
            </w:r>
          </w:p>
        </w:tc>
      </w:tr>
      <w:tr w:rsidR="00C02093" w:rsidRPr="00C02093" w14:paraId="6F47C725" w14:textId="77777777" w:rsidTr="00F871A4">
        <w:trPr>
          <w:trHeight w:val="205"/>
          <w:jc w:val="center"/>
        </w:trPr>
        <w:tc>
          <w:tcPr>
            <w:tcW w:w="14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5CB2807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99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1DCB7B92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K_U01</w:t>
            </w:r>
          </w:p>
          <w:p w14:paraId="22506084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K_U05</w:t>
            </w:r>
          </w:p>
          <w:p w14:paraId="00935E94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K_U06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30A01734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EPU1</w:t>
            </w:r>
          </w:p>
        </w:tc>
        <w:tc>
          <w:tcPr>
            <w:tcW w:w="5198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8" w:type="dxa"/>
            </w:tcMar>
            <w:vAlign w:val="center"/>
            <w:hideMark/>
          </w:tcPr>
          <w:p w14:paraId="08A6EBA7" w14:textId="2C221A1B" w:rsidR="00C02093" w:rsidRPr="00C02093" w:rsidRDefault="00C02093" w:rsidP="00C02093">
            <w:pPr>
              <w:suppressAutoHyphens/>
              <w:spacing w:after="0" w:line="276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Potrafi wyszukiwać, analizować, oceniać, selekcjonować i użytkować informacje z wykorzystaniem różnych źródeł, dotyczące kwestii wykroczeń i postępowania w sprawach wykroczeń.</w:t>
            </w:r>
          </w:p>
        </w:tc>
        <w:tc>
          <w:tcPr>
            <w:tcW w:w="284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F018F1E" w14:textId="3E07D501" w:rsidR="00F871A4" w:rsidRDefault="00F871A4" w:rsidP="00C0209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F871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Zaliczenie na ocenę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</w:t>
            </w:r>
          </w:p>
          <w:p w14:paraId="06AB28C5" w14:textId="73E1F61F" w:rsidR="00C02093" w:rsidRPr="00C02093" w:rsidRDefault="00F871A4" w:rsidP="00C0209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</w:t>
            </w:r>
            <w:r w:rsidR="00C02093"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dział w dyskusji, studium przypadku w oparciu o pracę z tekstem prawnym </w:t>
            </w:r>
            <w:r w:rsidR="00C02093"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br/>
              <w:t>(w tym: dokonywanie analizy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</w:t>
            </w:r>
            <w:r w:rsidR="00C02093"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i syntezy, interpretowanie       przypadku, argumentowanie, uzasadnianie argumentów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      </w:t>
            </w:r>
            <w:r w:rsidR="00C02093"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i wyciągniętych wniosków)</w:t>
            </w:r>
          </w:p>
        </w:tc>
      </w:tr>
      <w:tr w:rsidR="00C02093" w:rsidRPr="00C02093" w14:paraId="6D0B06E0" w14:textId="77777777" w:rsidTr="00F871A4">
        <w:trPr>
          <w:trHeight w:val="200"/>
          <w:jc w:val="center"/>
        </w:trPr>
        <w:tc>
          <w:tcPr>
            <w:tcW w:w="14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FAFDA21" w14:textId="77777777" w:rsidR="00C02093" w:rsidRPr="00C02093" w:rsidRDefault="00C02093" w:rsidP="00C02093">
            <w:pPr>
              <w:spacing w:after="0" w:line="256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4FF3A4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  <w:p w14:paraId="7E429146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K_U01</w:t>
            </w:r>
          </w:p>
          <w:p w14:paraId="5ACC1B32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K_U02</w:t>
            </w:r>
          </w:p>
          <w:p w14:paraId="633C353D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K_U06</w:t>
            </w:r>
          </w:p>
          <w:p w14:paraId="17D34A77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K_U07</w:t>
            </w:r>
          </w:p>
          <w:p w14:paraId="1FDC80E3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K_U09</w:t>
            </w:r>
          </w:p>
          <w:p w14:paraId="69494D25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C2165A0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EPU2</w:t>
            </w:r>
          </w:p>
        </w:tc>
        <w:tc>
          <w:tcPr>
            <w:tcW w:w="5198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8" w:type="dxa"/>
            </w:tcMar>
            <w:vAlign w:val="center"/>
            <w:hideMark/>
          </w:tcPr>
          <w:p w14:paraId="68447527" w14:textId="7170F6BB" w:rsidR="00C02093" w:rsidRPr="00C02093" w:rsidRDefault="00C02093" w:rsidP="00C02093">
            <w:pPr>
              <w:suppressAutoHyphens/>
              <w:spacing w:after="0" w:line="276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potrafi przedstawić podstawowe zagadnienia dotyczące problematyki prawa wykroczeń oraz znaczenie i przesłanki stosowania poszczególnych regulacji.</w:t>
            </w:r>
          </w:p>
        </w:tc>
        <w:tc>
          <w:tcPr>
            <w:tcW w:w="284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5EC6E4" w14:textId="77777777" w:rsidR="00F871A4" w:rsidRPr="00F871A4" w:rsidRDefault="00F871A4" w:rsidP="00F871A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F871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Zaliczenie na ocenę,</w:t>
            </w:r>
          </w:p>
          <w:p w14:paraId="3D00E4CE" w14:textId="77777777" w:rsidR="00F871A4" w:rsidRPr="00F871A4" w:rsidRDefault="00F871A4" w:rsidP="00F871A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F871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udział w dyskusji, studium przypadku w oparciu o pracę z tekstem prawnym </w:t>
            </w:r>
          </w:p>
          <w:p w14:paraId="254F44B1" w14:textId="665693B7" w:rsidR="00C02093" w:rsidRPr="00C02093" w:rsidRDefault="00F871A4" w:rsidP="00F871A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F871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(w tym: dokonywanie analizy              i syntezy, interpretowanie       przypadku, argumentowanie, uzasadnianie argumentów                        i wyciągniętych wniosków)</w:t>
            </w:r>
          </w:p>
        </w:tc>
      </w:tr>
      <w:tr w:rsidR="00C02093" w:rsidRPr="00C02093" w14:paraId="2A166B94" w14:textId="77777777" w:rsidTr="00F871A4">
        <w:trPr>
          <w:trHeight w:val="200"/>
          <w:jc w:val="center"/>
        </w:trPr>
        <w:tc>
          <w:tcPr>
            <w:tcW w:w="14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B13B1A4" w14:textId="77777777" w:rsidR="00C02093" w:rsidRPr="00C02093" w:rsidRDefault="00C02093" w:rsidP="00C02093">
            <w:pPr>
              <w:spacing w:after="0" w:line="256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1D92BA92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K_U01</w:t>
            </w:r>
          </w:p>
          <w:p w14:paraId="210C2C49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K_U02</w:t>
            </w:r>
          </w:p>
          <w:p w14:paraId="6B0BBDAA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K_U03</w:t>
            </w:r>
          </w:p>
          <w:p w14:paraId="3C781819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K_U06</w:t>
            </w:r>
          </w:p>
          <w:p w14:paraId="66413BF0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K_U07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FA5639D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EPU3</w:t>
            </w:r>
          </w:p>
        </w:tc>
        <w:tc>
          <w:tcPr>
            <w:tcW w:w="5198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8" w:type="dxa"/>
            </w:tcMar>
            <w:vAlign w:val="center"/>
            <w:hideMark/>
          </w:tcPr>
          <w:p w14:paraId="36EB80C9" w14:textId="77777777" w:rsidR="00C02093" w:rsidRPr="00C02093" w:rsidRDefault="00C02093" w:rsidP="00C02093">
            <w:pPr>
              <w:suppressAutoHyphens/>
              <w:spacing w:after="0" w:line="276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potrafi wyszukiwać, analizować i użytkować informację ze</w:t>
            </w:r>
          </w:p>
          <w:p w14:paraId="03B87784" w14:textId="2CAB1F85" w:rsidR="00C02093" w:rsidRPr="00C02093" w:rsidRDefault="00C02093" w:rsidP="00C02093">
            <w:pPr>
              <w:suppressAutoHyphens/>
              <w:spacing w:after="0" w:line="276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źródeł prawa wykroczeń oraz z orzecznictwa z zakresu prawa wykroczeń</w:t>
            </w:r>
          </w:p>
        </w:tc>
        <w:tc>
          <w:tcPr>
            <w:tcW w:w="284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B102B1E" w14:textId="77777777" w:rsidR="00F871A4" w:rsidRPr="00F871A4" w:rsidRDefault="00F871A4" w:rsidP="00F871A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F871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Zaliczenie na ocenę,</w:t>
            </w:r>
          </w:p>
          <w:p w14:paraId="6652FBB5" w14:textId="77777777" w:rsidR="00F871A4" w:rsidRPr="00F871A4" w:rsidRDefault="00F871A4" w:rsidP="00F871A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F871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udział w dyskusji, studium przypadku w oparciu o pracę z tekstem prawnym </w:t>
            </w:r>
          </w:p>
          <w:p w14:paraId="56CDA3EC" w14:textId="188F387B" w:rsidR="00C02093" w:rsidRPr="00C02093" w:rsidRDefault="00F871A4" w:rsidP="00F871A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F871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(w tym: dokonywanie analizy              i syntezy, interpretowanie       przypadku, argumentowanie, </w:t>
            </w:r>
            <w:r w:rsidRPr="00F871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lastRenderedPageBreak/>
              <w:t>uzasadnianie argumentów                        i wyciągniętych wniosków)</w:t>
            </w:r>
          </w:p>
        </w:tc>
      </w:tr>
      <w:tr w:rsidR="00C02093" w:rsidRPr="00C02093" w14:paraId="5CFC3E6C" w14:textId="77777777" w:rsidTr="00F871A4">
        <w:trPr>
          <w:trHeight w:val="58"/>
          <w:jc w:val="center"/>
        </w:trPr>
        <w:tc>
          <w:tcPr>
            <w:tcW w:w="14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929D43F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lastRenderedPageBreak/>
              <w:t xml:space="preserve">Kompetencje społeczne </w:t>
            </w: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14C059AB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KP_K01</w:t>
            </w:r>
            <w:r w:rsidRPr="00C02093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br/>
              <w:t>KP_K03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23CB45D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  <w:tc>
          <w:tcPr>
            <w:tcW w:w="5198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8" w:type="dxa"/>
            </w:tcMar>
            <w:vAlign w:val="center"/>
            <w:hideMark/>
          </w:tcPr>
          <w:p w14:paraId="5DE012F3" w14:textId="3BE50E87" w:rsidR="00C02093" w:rsidRPr="00C02093" w:rsidRDefault="00C02093" w:rsidP="00C02093">
            <w:pPr>
              <w:suppressAutoHyphens/>
              <w:spacing w:after="0" w:line="276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zna zakres posiadanej przez siebie wiedzy i zachowuje krytycyzm w wyrażaniu opinii w zakresie podstawowych zagadnień prawa wykroczeń</w:t>
            </w:r>
          </w:p>
        </w:tc>
        <w:tc>
          <w:tcPr>
            <w:tcW w:w="284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843D2D5" w14:textId="77777777" w:rsidR="00C02093" w:rsidRPr="00C02093" w:rsidRDefault="00C02093" w:rsidP="00C0209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Ciągła obserwacja pracy na zajęciach</w:t>
            </w:r>
          </w:p>
        </w:tc>
      </w:tr>
      <w:tr w:rsidR="00C02093" w:rsidRPr="00C02093" w14:paraId="425D28EE" w14:textId="77777777" w:rsidTr="00F871A4">
        <w:trPr>
          <w:trHeight w:val="58"/>
          <w:jc w:val="center"/>
        </w:trPr>
        <w:tc>
          <w:tcPr>
            <w:tcW w:w="14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F3979D" w14:textId="77777777" w:rsidR="00C02093" w:rsidRPr="00C02093" w:rsidRDefault="00C02093" w:rsidP="00C02093">
            <w:pPr>
              <w:spacing w:after="0" w:line="256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30C4ED5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K_K02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A391154" w14:textId="77777777" w:rsidR="00C02093" w:rsidRPr="00C02093" w:rsidRDefault="00C02093" w:rsidP="00C020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EPK2</w:t>
            </w:r>
          </w:p>
        </w:tc>
        <w:tc>
          <w:tcPr>
            <w:tcW w:w="5198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8" w:type="dxa"/>
            </w:tcMar>
            <w:vAlign w:val="center"/>
            <w:hideMark/>
          </w:tcPr>
          <w:p w14:paraId="0A5A9617" w14:textId="5D6B2962" w:rsidR="00C02093" w:rsidRPr="00C02093" w:rsidRDefault="00C02093" w:rsidP="00C02093">
            <w:pPr>
              <w:suppressAutoHyphens/>
              <w:spacing w:after="0" w:line="276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jest przygotowany dalszego kształcenia mając świadomość zmienności unormowań prawa wykroczeń.</w:t>
            </w:r>
          </w:p>
        </w:tc>
        <w:tc>
          <w:tcPr>
            <w:tcW w:w="284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03CAA46" w14:textId="77777777" w:rsidR="00C02093" w:rsidRPr="00C02093" w:rsidRDefault="00C02093" w:rsidP="00C0209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Ciągła obserwacja pracy na zajęciach</w:t>
            </w:r>
          </w:p>
        </w:tc>
      </w:tr>
      <w:tr w:rsidR="00C02093" w:rsidRPr="00C02093" w14:paraId="1EE91C54" w14:textId="77777777" w:rsidTr="00F871A4">
        <w:trPr>
          <w:trHeight w:val="277"/>
          <w:jc w:val="center"/>
        </w:trPr>
        <w:tc>
          <w:tcPr>
            <w:tcW w:w="834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AF802B6" w14:textId="77777777" w:rsidR="00C02093" w:rsidRPr="00C02093" w:rsidRDefault="00C02093" w:rsidP="00C0209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Aptos" w:eastAsia="Aptos" w:hAnsi="Aptos" w:cs="Times New Roman"/>
                <w:kern w:val="0"/>
                <w:sz w:val="22"/>
                <w:szCs w:val="22"/>
                <w14:ligatures w14:val="none"/>
              </w:rPr>
              <w:br w:type="page"/>
            </w:r>
            <w:r w:rsidRPr="00C02093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84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78CC832" w14:textId="77777777" w:rsidR="00C02093" w:rsidRPr="00C02093" w:rsidRDefault="00C02093" w:rsidP="00C0209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Efekty uczenia się (EP)</w:t>
            </w:r>
          </w:p>
        </w:tc>
      </w:tr>
      <w:tr w:rsidR="00C02093" w:rsidRPr="00C02093" w14:paraId="797DA554" w14:textId="77777777" w:rsidTr="00C02093">
        <w:trPr>
          <w:trHeight w:val="277"/>
          <w:jc w:val="center"/>
        </w:trPr>
        <w:tc>
          <w:tcPr>
            <w:tcW w:w="11190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FF08726" w14:textId="0B3A2CFB" w:rsidR="00C02093" w:rsidRPr="00C02093" w:rsidRDefault="00C02093" w:rsidP="00C0209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Konwersatorium </w:t>
            </w:r>
          </w:p>
        </w:tc>
      </w:tr>
      <w:tr w:rsidR="00C02093" w:rsidRPr="00C02093" w14:paraId="2E07C654" w14:textId="77777777" w:rsidTr="00F871A4">
        <w:trPr>
          <w:trHeight w:val="277"/>
          <w:jc w:val="center"/>
        </w:trPr>
        <w:tc>
          <w:tcPr>
            <w:tcW w:w="83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C7057" w14:textId="617AE3EC" w:rsidR="00C02093" w:rsidRPr="00C02093" w:rsidRDefault="00C02093" w:rsidP="00C02093">
            <w:pPr>
              <w:pStyle w:val="Akapitzlist"/>
              <w:numPr>
                <w:ilvl w:val="0"/>
                <w:numId w:val="8"/>
              </w:numPr>
              <w:suppressAutoHyphens/>
              <w:spacing w:after="20" w:line="276" w:lineRule="auto"/>
              <w:outlineLvl w:val="0"/>
              <w:rPr>
                <w:rFonts w:ascii="Times New Roman" w:eastAsia="Aptos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14:ligatures w14:val="none"/>
              </w:rPr>
            </w:pPr>
            <w:r w:rsidRPr="00C02093">
              <w:rPr>
                <w:rFonts w:ascii="Times New Roman" w:hAnsi="Times New Roman" w:cs="Times New Roman"/>
              </w:rPr>
              <w:t>Kary i środki karne, zasady wymiaru kary i środków karnych.</w:t>
            </w:r>
          </w:p>
        </w:tc>
        <w:tc>
          <w:tcPr>
            <w:tcW w:w="284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DAE97F0" w14:textId="174C8F8A" w:rsidR="00C02093" w:rsidRPr="00C02093" w:rsidRDefault="00C02093" w:rsidP="00C02093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EPW1, EPW2, EPW3, EPU1, EPU2, </w:t>
            </w:r>
            <w:r w:rsidR="00F871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EPU3 </w:t>
            </w:r>
            <w:r w:rsidRPr="00C02093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EPK1</w:t>
            </w:r>
            <w:r w:rsidR="00F871A4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</w:tr>
      <w:tr w:rsidR="00C02093" w:rsidRPr="00C02093" w14:paraId="3AACDAD7" w14:textId="77777777" w:rsidTr="00F871A4">
        <w:trPr>
          <w:trHeight w:val="277"/>
          <w:jc w:val="center"/>
        </w:trPr>
        <w:tc>
          <w:tcPr>
            <w:tcW w:w="8349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7B504CF8" w14:textId="170B209D" w:rsidR="00C02093" w:rsidRPr="00C02093" w:rsidRDefault="00C02093" w:rsidP="00C02093">
            <w:pPr>
              <w:pStyle w:val="Akapitzlist"/>
              <w:numPr>
                <w:ilvl w:val="0"/>
                <w:numId w:val="8"/>
              </w:numPr>
              <w:suppressAutoHyphens/>
              <w:spacing w:after="20" w:line="276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hAnsi="Times New Roman" w:cs="Times New Roman"/>
                <w:shd w:val="clear" w:color="auto" w:fill="FFFFFF"/>
              </w:rPr>
              <w:t>Przedawnienie karalności i zatarcie ukarania.</w:t>
            </w:r>
          </w:p>
        </w:tc>
        <w:tc>
          <w:tcPr>
            <w:tcW w:w="284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2A5B8BC" w14:textId="6698C244" w:rsidR="00C02093" w:rsidRPr="00C02093" w:rsidRDefault="00C02093" w:rsidP="00C02093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EPW1, EPW2, EPW3, EPU1, EPU2, </w:t>
            </w:r>
            <w:r w:rsidR="00F871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EPU3 </w:t>
            </w:r>
            <w:r w:rsidRPr="00C02093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EPK1</w:t>
            </w:r>
            <w:r w:rsidR="00F871A4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</w:tr>
      <w:tr w:rsidR="00C02093" w:rsidRPr="00C02093" w14:paraId="32D4215D" w14:textId="77777777" w:rsidTr="00F871A4">
        <w:trPr>
          <w:trHeight w:val="277"/>
          <w:jc w:val="center"/>
        </w:trPr>
        <w:tc>
          <w:tcPr>
            <w:tcW w:w="83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43C14" w14:textId="257FD83E" w:rsidR="00C02093" w:rsidRPr="00C02093" w:rsidRDefault="00C02093" w:rsidP="00C02093">
            <w:pPr>
              <w:pStyle w:val="Akapitzlist"/>
              <w:numPr>
                <w:ilvl w:val="0"/>
                <w:numId w:val="8"/>
              </w:numPr>
              <w:suppressAutoHyphens/>
              <w:spacing w:after="20" w:line="276" w:lineRule="auto"/>
              <w:outlineLvl w:val="0"/>
              <w:rPr>
                <w:rFonts w:ascii="Times New Roman" w:eastAsia="Aptos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14:ligatures w14:val="none"/>
              </w:rPr>
            </w:pPr>
            <w:r w:rsidRPr="00C02093">
              <w:rPr>
                <w:rFonts w:ascii="Times New Roman" w:hAnsi="Times New Roman" w:cs="Times New Roman"/>
                <w:bCs/>
              </w:rPr>
              <w:t>Postępowanie w sprawach o wykroczenie – zasady, przesłanki, strony, dowody, środki przymusu procesowego.</w:t>
            </w:r>
          </w:p>
        </w:tc>
        <w:tc>
          <w:tcPr>
            <w:tcW w:w="284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E919A29" w14:textId="7A2DED8D" w:rsidR="00C02093" w:rsidRPr="00C02093" w:rsidRDefault="00C02093" w:rsidP="00C02093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EPW1, EPW2, EPW3, EPU1, EPU2,</w:t>
            </w:r>
            <w:r w:rsidR="00F871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EPU3, </w:t>
            </w: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C02093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EPK1</w:t>
            </w:r>
            <w:r w:rsidR="00F871A4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</w:tr>
      <w:tr w:rsidR="00C02093" w:rsidRPr="00C02093" w14:paraId="7FCF22DD" w14:textId="77777777" w:rsidTr="00F871A4">
        <w:trPr>
          <w:trHeight w:val="277"/>
          <w:jc w:val="center"/>
        </w:trPr>
        <w:tc>
          <w:tcPr>
            <w:tcW w:w="83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0BA0A" w14:textId="703DB76B" w:rsidR="00C02093" w:rsidRPr="00C02093" w:rsidRDefault="00C02093" w:rsidP="00C02093">
            <w:pPr>
              <w:pStyle w:val="Akapitzlist"/>
              <w:numPr>
                <w:ilvl w:val="0"/>
                <w:numId w:val="8"/>
              </w:numPr>
              <w:suppressAutoHyphens/>
              <w:spacing w:after="20" w:line="276" w:lineRule="auto"/>
              <w:outlineLvl w:val="0"/>
              <w:rPr>
                <w:rFonts w:ascii="Times New Roman" w:eastAsia="Aptos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14:ligatures w14:val="none"/>
              </w:rPr>
            </w:pPr>
            <w:r w:rsidRPr="00C02093">
              <w:rPr>
                <w:rFonts w:ascii="Times New Roman" w:hAnsi="Times New Roman" w:cs="Times New Roman"/>
                <w:bCs/>
              </w:rPr>
              <w:t>Postępowanie wstępne, postępowanie rozpoznawcze w sądzie I instancji, postępowania szczególne, postępowanie odwoławcze.</w:t>
            </w:r>
          </w:p>
        </w:tc>
        <w:tc>
          <w:tcPr>
            <w:tcW w:w="284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FBDCF87" w14:textId="1EF5C428" w:rsidR="00C02093" w:rsidRPr="00C02093" w:rsidRDefault="00C02093" w:rsidP="00C02093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EPW1, EPW2, EPW3, EPU1, EPU2, </w:t>
            </w:r>
            <w:r w:rsidR="00F871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EPU3, </w:t>
            </w:r>
            <w:r w:rsidRPr="00C02093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EPK1</w:t>
            </w:r>
            <w:r w:rsidR="00F871A4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</w:tr>
      <w:tr w:rsidR="00C02093" w:rsidRPr="00C02093" w14:paraId="3F656ED9" w14:textId="77777777" w:rsidTr="00F871A4">
        <w:trPr>
          <w:trHeight w:val="277"/>
          <w:jc w:val="center"/>
        </w:trPr>
        <w:tc>
          <w:tcPr>
            <w:tcW w:w="83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97AA9" w14:textId="4432B1BB" w:rsidR="00C02093" w:rsidRPr="00C02093" w:rsidRDefault="00C02093" w:rsidP="00C02093">
            <w:pPr>
              <w:pStyle w:val="Akapitzlist"/>
              <w:numPr>
                <w:ilvl w:val="0"/>
                <w:numId w:val="8"/>
              </w:numPr>
              <w:suppressAutoHyphens/>
              <w:spacing w:after="20" w:line="276" w:lineRule="auto"/>
              <w:outlineLvl w:val="0"/>
              <w:rPr>
                <w:rFonts w:ascii="Times New Roman" w:eastAsia="Aptos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14:ligatures w14:val="none"/>
              </w:rPr>
            </w:pPr>
            <w:r w:rsidRPr="00C02093">
              <w:rPr>
                <w:rFonts w:ascii="Times New Roman" w:hAnsi="Times New Roman" w:cs="Times New Roman"/>
                <w:bCs/>
              </w:rPr>
              <w:t>Metoda rozwiązywania kazusów z prawa wykroczeń</w:t>
            </w:r>
          </w:p>
        </w:tc>
        <w:tc>
          <w:tcPr>
            <w:tcW w:w="284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7638154" w14:textId="1D5FB116" w:rsidR="00C02093" w:rsidRPr="00C02093" w:rsidRDefault="00C02093" w:rsidP="00C02093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EPW1, EPW2, EPW3, EPU1, EPU2, </w:t>
            </w:r>
            <w:r w:rsidR="00F871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EPU3, </w:t>
            </w:r>
            <w:r w:rsidRPr="00C02093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EPK1</w:t>
            </w:r>
            <w:r w:rsidR="00F871A4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</w:tr>
      <w:tr w:rsidR="00C02093" w:rsidRPr="00C02093" w14:paraId="5C64B4CB" w14:textId="77777777" w:rsidTr="00F871A4">
        <w:trPr>
          <w:trHeight w:val="277"/>
          <w:jc w:val="center"/>
        </w:trPr>
        <w:tc>
          <w:tcPr>
            <w:tcW w:w="83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A5413" w14:textId="67D91A90" w:rsidR="00C02093" w:rsidRPr="00C02093" w:rsidRDefault="00C02093" w:rsidP="00C02093">
            <w:pPr>
              <w:pStyle w:val="Akapitzlist"/>
              <w:numPr>
                <w:ilvl w:val="0"/>
                <w:numId w:val="8"/>
              </w:numPr>
              <w:suppressAutoHyphens/>
              <w:spacing w:after="20" w:line="276" w:lineRule="auto"/>
              <w:outlineLvl w:val="0"/>
              <w:rPr>
                <w:rFonts w:ascii="Times New Roman" w:eastAsia="Aptos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14:ligatures w14:val="none"/>
              </w:rPr>
            </w:pPr>
            <w:r w:rsidRPr="00C02093">
              <w:rPr>
                <w:rFonts w:ascii="Times New Roman" w:hAnsi="Times New Roman" w:cs="Times New Roman"/>
                <w:bCs/>
              </w:rPr>
              <w:t xml:space="preserve">Część szczególna kodeksu wykroczeń – kategorie wykroczeń </w:t>
            </w:r>
          </w:p>
        </w:tc>
        <w:tc>
          <w:tcPr>
            <w:tcW w:w="284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1581D30" w14:textId="6E9C5B05" w:rsidR="00C02093" w:rsidRPr="00C02093" w:rsidRDefault="00C02093" w:rsidP="00C02093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EPW1, EPW2, EPW3, EPU1, EPU2,</w:t>
            </w:r>
            <w:r w:rsidR="00F871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EPU3,</w:t>
            </w: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C02093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EPK1</w:t>
            </w:r>
            <w:r w:rsidR="00F871A4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</w:tr>
      <w:tr w:rsidR="00C02093" w:rsidRPr="00C02093" w14:paraId="4826FAE1" w14:textId="77777777" w:rsidTr="00F871A4">
        <w:trPr>
          <w:trHeight w:val="277"/>
          <w:jc w:val="center"/>
        </w:trPr>
        <w:tc>
          <w:tcPr>
            <w:tcW w:w="83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8C16A" w14:textId="0EDCF908" w:rsidR="00C02093" w:rsidRPr="00C02093" w:rsidRDefault="00C02093" w:rsidP="00C02093">
            <w:pPr>
              <w:pStyle w:val="Akapitzlist"/>
              <w:numPr>
                <w:ilvl w:val="0"/>
                <w:numId w:val="8"/>
              </w:numPr>
              <w:suppressAutoHyphens/>
              <w:spacing w:after="20" w:line="276" w:lineRule="auto"/>
              <w:outlineLvl w:val="0"/>
              <w:rPr>
                <w:rFonts w:ascii="Times New Roman" w:eastAsia="Aptos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14:ligatures w14:val="none"/>
              </w:rPr>
            </w:pPr>
            <w:r w:rsidRPr="00C02093">
              <w:rPr>
                <w:rFonts w:ascii="Times New Roman" w:hAnsi="Times New Roman" w:cs="Times New Roman"/>
                <w:bCs/>
              </w:rPr>
              <w:t>Wykroczenia z innych ustaw szczególnych.</w:t>
            </w:r>
          </w:p>
        </w:tc>
        <w:tc>
          <w:tcPr>
            <w:tcW w:w="284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19A0C80B" w14:textId="77777777" w:rsidR="00C02093" w:rsidRPr="00C02093" w:rsidRDefault="00C02093" w:rsidP="00C02093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EPW1, EPW2, EPW3, EPU1, EPU3, </w:t>
            </w:r>
            <w:r w:rsidRPr="00C02093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EPK1, EPK2</w:t>
            </w:r>
          </w:p>
        </w:tc>
      </w:tr>
      <w:tr w:rsidR="00C02093" w:rsidRPr="00C02093" w14:paraId="24A42E56" w14:textId="77777777" w:rsidTr="00C02093">
        <w:trPr>
          <w:trHeight w:val="277"/>
          <w:jc w:val="center"/>
        </w:trPr>
        <w:tc>
          <w:tcPr>
            <w:tcW w:w="11190" w:type="dxa"/>
            <w:gridSpan w:val="17"/>
            <w:tcBorders>
              <w:top w:val="single" w:sz="6" w:space="0" w:color="00000A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361A2903" w14:textId="77777777" w:rsidR="00C02093" w:rsidRPr="00C02093" w:rsidRDefault="00C02093" w:rsidP="00C0209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Formy i warunki zaliczenia</w:t>
            </w:r>
          </w:p>
        </w:tc>
      </w:tr>
      <w:tr w:rsidR="00C02093" w:rsidRPr="00C02093" w14:paraId="28A06AD5" w14:textId="77777777" w:rsidTr="00C02093">
        <w:trPr>
          <w:trHeight w:val="277"/>
          <w:jc w:val="center"/>
        </w:trPr>
        <w:tc>
          <w:tcPr>
            <w:tcW w:w="11190" w:type="dxa"/>
            <w:gridSpan w:val="17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610F724A" w14:textId="77F59B0F" w:rsidR="00C02093" w:rsidRPr="00C02093" w:rsidRDefault="00C02093" w:rsidP="00C0209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Zaliczenie na ocenę w formie testu jednokrotnego wyboru z pytaniem otwartym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</w:t>
            </w:r>
            <w:r w:rsidRPr="00C0209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Rozwiązywanie kazusów z części szczególnej kodeksu wykroczeń oraz z postepowania w sprawach o wykroczenie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</w:t>
            </w:r>
          </w:p>
        </w:tc>
      </w:tr>
      <w:tr w:rsidR="00C02093" w:rsidRPr="00C02093" w14:paraId="08E04BA0" w14:textId="77777777" w:rsidTr="00C02093">
        <w:trPr>
          <w:trHeight w:val="277"/>
          <w:jc w:val="center"/>
        </w:trPr>
        <w:tc>
          <w:tcPr>
            <w:tcW w:w="11190" w:type="dxa"/>
            <w:gridSpan w:val="17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2D2F4113" w14:textId="77777777" w:rsidR="00C02093" w:rsidRPr="00C02093" w:rsidRDefault="00C02093" w:rsidP="00C0209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C02093" w:rsidRPr="00C02093" w14:paraId="54AD722D" w14:textId="77777777" w:rsidTr="00C02093">
        <w:trPr>
          <w:trHeight w:val="277"/>
          <w:jc w:val="center"/>
        </w:trPr>
        <w:tc>
          <w:tcPr>
            <w:tcW w:w="1862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1FC1E4CF" w14:textId="77777777" w:rsidR="00C02093" w:rsidRPr="00C02093" w:rsidRDefault="00C02093" w:rsidP="00C0209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6C73AF11" w14:textId="77777777" w:rsidR="00C02093" w:rsidRPr="00C02093" w:rsidRDefault="00C02093" w:rsidP="00C0209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2D0FFF29" w14:textId="77777777" w:rsidR="00C02093" w:rsidRPr="00C02093" w:rsidRDefault="00C02093" w:rsidP="00C0209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1861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59BC9598" w14:textId="77777777" w:rsidR="00C02093" w:rsidRPr="00C02093" w:rsidRDefault="00C02093" w:rsidP="00C0209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861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32C3CFEC" w14:textId="77777777" w:rsidR="00C02093" w:rsidRPr="00C02093" w:rsidRDefault="00C02093" w:rsidP="00C0209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1D0C5333" w14:textId="77777777" w:rsidR="00C02093" w:rsidRPr="00C02093" w:rsidRDefault="00C02093" w:rsidP="00C0209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861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7CE0836C" w14:textId="77777777" w:rsidR="00C02093" w:rsidRPr="00C02093" w:rsidRDefault="00C02093" w:rsidP="00C0209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4C1EB368" w14:textId="77777777" w:rsidR="00C02093" w:rsidRPr="00C02093" w:rsidRDefault="00C02093" w:rsidP="00C0209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1885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50D56948" w14:textId="77777777" w:rsidR="00C02093" w:rsidRPr="00C02093" w:rsidRDefault="00C02093" w:rsidP="00C0209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2634DA75" w14:textId="77777777" w:rsidR="00C02093" w:rsidRPr="00C02093" w:rsidRDefault="00C02093" w:rsidP="00C0209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C02093" w:rsidRPr="00C02093" w14:paraId="3FCBABEB" w14:textId="77777777" w:rsidTr="00C02093">
        <w:trPr>
          <w:trHeight w:val="277"/>
          <w:jc w:val="center"/>
        </w:trPr>
        <w:tc>
          <w:tcPr>
            <w:tcW w:w="1862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1D02009E" w14:textId="77777777" w:rsidR="00C02093" w:rsidRPr="00C02093" w:rsidRDefault="00C02093" w:rsidP="00C0209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70DE5FD3" w14:textId="77777777" w:rsidR="00C02093" w:rsidRPr="00C02093" w:rsidRDefault="00C02093" w:rsidP="00C0209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1E0F04DC" w14:textId="77777777" w:rsidR="00C02093" w:rsidRPr="00C02093" w:rsidRDefault="00C02093" w:rsidP="00C0209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413A3248" w14:textId="77777777" w:rsidR="00C02093" w:rsidRPr="00C02093" w:rsidRDefault="00C02093" w:rsidP="00C0209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1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70A7BD22" w14:textId="77777777" w:rsidR="00C02093" w:rsidRPr="00C02093" w:rsidRDefault="00C02093" w:rsidP="00C0209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6E0FBE68" w14:textId="77777777" w:rsidR="00C02093" w:rsidRPr="00C02093" w:rsidRDefault="00C02093" w:rsidP="00C0209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861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6D087BC3" w14:textId="77777777" w:rsidR="00C02093" w:rsidRPr="00C02093" w:rsidRDefault="00C02093" w:rsidP="00C0209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7980DBE7" w14:textId="77777777" w:rsidR="00C02093" w:rsidRPr="00C02093" w:rsidRDefault="00C02093" w:rsidP="00C0209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1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5F8114B1" w14:textId="77777777" w:rsidR="00C02093" w:rsidRPr="00C02093" w:rsidRDefault="00C02093" w:rsidP="00C0209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7603BA2A" w14:textId="77777777" w:rsidR="00C02093" w:rsidRPr="00C02093" w:rsidRDefault="00C02093" w:rsidP="00C0209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85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0809E4BB" w14:textId="77777777" w:rsidR="00C02093" w:rsidRPr="00C02093" w:rsidRDefault="00C02093" w:rsidP="00C0209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7E989CFE" w14:textId="77777777" w:rsidR="00C02093" w:rsidRPr="00C02093" w:rsidRDefault="00C02093" w:rsidP="00C0209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C02093" w:rsidRPr="00C02093" w14:paraId="170A8012" w14:textId="77777777" w:rsidTr="00C02093">
        <w:trPr>
          <w:trHeight w:val="277"/>
          <w:jc w:val="center"/>
        </w:trPr>
        <w:tc>
          <w:tcPr>
            <w:tcW w:w="1862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hideMark/>
          </w:tcPr>
          <w:p w14:paraId="038F22BA" w14:textId="77777777" w:rsidR="00C02093" w:rsidRPr="00C02093" w:rsidRDefault="00C02093" w:rsidP="00C0209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2533F092" w14:textId="77777777" w:rsidR="00C02093" w:rsidRPr="00C02093" w:rsidRDefault="00C02093" w:rsidP="00C02093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79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nie opanował podstawowej wiedzy </w:t>
            </w: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i umiejętności związanych </w:t>
            </w: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z przedmiotem,</w:t>
            </w:r>
          </w:p>
          <w:p w14:paraId="54A0D0F4" w14:textId="77777777" w:rsidR="00C02093" w:rsidRPr="00C02093" w:rsidRDefault="00C02093" w:rsidP="00C02093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nie potrafi wykorzystać zdobytych podstawowych informacji </w:t>
            </w: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i wykazać się wiedzą i umiejętnościami; wymagane efekty uczenia się nie zostały osiągnięte,</w:t>
            </w:r>
          </w:p>
          <w:p w14:paraId="387CF828" w14:textId="77777777" w:rsidR="00C02093" w:rsidRPr="00C02093" w:rsidRDefault="00C02093" w:rsidP="00C02093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nie prezentuje zaangażowania </w:t>
            </w: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i zainteresowania przedmiotem.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hideMark/>
          </w:tcPr>
          <w:p w14:paraId="2D48F65E" w14:textId="77777777" w:rsidR="00C02093" w:rsidRPr="00C02093" w:rsidRDefault="00C02093" w:rsidP="00C0209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632033D6" w14:textId="77777777" w:rsidR="00C02093" w:rsidRPr="00C02093" w:rsidRDefault="00C02093" w:rsidP="00C02093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niepełną podstawową wiedzę i umiejętności związane </w:t>
            </w: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z przedmiotem,</w:t>
            </w:r>
          </w:p>
          <w:p w14:paraId="657181B7" w14:textId="77777777" w:rsidR="00C02093" w:rsidRPr="00C02093" w:rsidRDefault="00C02093" w:rsidP="00C02093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 wykorzystaniem zdobytych informacji,</w:t>
            </w:r>
          </w:p>
          <w:p w14:paraId="4E8A35AD" w14:textId="77777777" w:rsidR="00C02093" w:rsidRPr="00C02093" w:rsidRDefault="00C02093" w:rsidP="00C02093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</w:t>
            </w: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w stopniu dostatecznym,</w:t>
            </w:r>
          </w:p>
          <w:p w14:paraId="273A12C7" w14:textId="77777777" w:rsidR="00C02093" w:rsidRPr="00C02093" w:rsidRDefault="00C02093" w:rsidP="00C02093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1861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79EF2977" w14:textId="77777777" w:rsidR="00C02093" w:rsidRPr="00C02093" w:rsidRDefault="00C02093" w:rsidP="00C02093">
            <w:pPr>
              <w:suppressAutoHyphens/>
              <w:spacing w:after="0" w:line="240" w:lineRule="auto"/>
              <w:ind w:right="-45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6716BDE1" w14:textId="77777777" w:rsidR="00C02093" w:rsidRPr="00C02093" w:rsidRDefault="00C02093" w:rsidP="00C02093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</w:t>
            </w: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na zrozumienie większości zagadnień z danego przedmiotu, </w:t>
            </w:r>
          </w:p>
          <w:p w14:paraId="6E7F401F" w14:textId="77777777" w:rsidR="00C02093" w:rsidRPr="00C02093" w:rsidRDefault="00C02093" w:rsidP="00C02093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ma trudności </w:t>
            </w: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z wykorzystaniem zdobytych informacji;</w:t>
            </w:r>
          </w:p>
          <w:p w14:paraId="22CBC7DF" w14:textId="77777777" w:rsidR="00C02093" w:rsidRPr="00C02093" w:rsidRDefault="00C02093" w:rsidP="00C02093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opanował efekty uczenia się </w:t>
            </w: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w stopniu zadowalającym,</w:t>
            </w:r>
          </w:p>
          <w:p w14:paraId="7EBF6AFC" w14:textId="77777777" w:rsidR="00C02093" w:rsidRPr="00C02093" w:rsidRDefault="00C02093" w:rsidP="00C02093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86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10782F80" w14:textId="77777777" w:rsidR="00C02093" w:rsidRPr="00C02093" w:rsidRDefault="00C02093" w:rsidP="00C02093">
            <w:pPr>
              <w:suppressAutoHyphens/>
              <w:spacing w:after="0" w:line="240" w:lineRule="auto"/>
              <w:ind w:left="124" w:right="-169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6DC2EEFB" w14:textId="77777777" w:rsidR="00C02093" w:rsidRPr="00C02093" w:rsidRDefault="00C02093" w:rsidP="00C02093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wiedzę </w:t>
            </w: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i umiejętności </w:t>
            </w: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w zakresie pozwalającym </w:t>
            </w: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na zrozumienie zagadnień objętych programem studiów,</w:t>
            </w:r>
          </w:p>
          <w:p w14:paraId="6A56F6D6" w14:textId="77777777" w:rsidR="00C02093" w:rsidRPr="00C02093" w:rsidRDefault="00C02093" w:rsidP="00C02093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prawidłowo choć </w:t>
            </w: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w sposób nieusystematyzowany prezentuje zdobytą wiedze </w:t>
            </w: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i umiejętności, </w:t>
            </w:r>
          </w:p>
          <w:p w14:paraId="25486010" w14:textId="77777777" w:rsidR="00C02093" w:rsidRPr="00C02093" w:rsidRDefault="00C02093" w:rsidP="00C02093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dostrzega błędy popełniane przy rozwiązywaniu określonego zadania; opanował efekty uczenia się </w:t>
            </w: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w stopniu dobrym, </w:t>
            </w:r>
          </w:p>
          <w:p w14:paraId="649A0400" w14:textId="77777777" w:rsidR="00C02093" w:rsidRPr="00C02093" w:rsidRDefault="00C02093" w:rsidP="00C02093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>przejawia chęć ciągłego doskonalenia zawodowego.</w:t>
            </w:r>
          </w:p>
        </w:tc>
        <w:tc>
          <w:tcPr>
            <w:tcW w:w="18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03986B11" w14:textId="77777777" w:rsidR="00C02093" w:rsidRPr="00C02093" w:rsidRDefault="00C02093" w:rsidP="00C02093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 xml:space="preserve">Student </w:t>
            </w:r>
          </w:p>
          <w:p w14:paraId="09501058" w14:textId="77777777" w:rsidR="00C02093" w:rsidRPr="00C02093" w:rsidRDefault="00C02093" w:rsidP="00C02093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wiedzę </w:t>
            </w: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i umiejętności w zakresie pozwalającym </w:t>
            </w: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na zrozumienie zagadnień objętych programem studiów,</w:t>
            </w:r>
          </w:p>
          <w:p w14:paraId="5F8FB70A" w14:textId="77777777" w:rsidR="00C02093" w:rsidRPr="00C02093" w:rsidRDefault="00C02093" w:rsidP="00C02093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prezentuje prawidłowy zasób wiedzy, dostrzega </w:t>
            </w: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i koryguje błędy popełniane przy rozwiązywaniu określonego zadania; efekty uczenia się opanował </w:t>
            </w: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na poziomie ponad dobrym,</w:t>
            </w:r>
          </w:p>
          <w:p w14:paraId="276DE7E1" w14:textId="77777777" w:rsidR="00C02093" w:rsidRPr="00C02093" w:rsidRDefault="00C02093" w:rsidP="00C02093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jest odpowiedzialny, sumienny, odczuwa </w:t>
            </w: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>potrzebę stałego doskonalenia zawodowego.</w:t>
            </w:r>
          </w:p>
        </w:tc>
        <w:tc>
          <w:tcPr>
            <w:tcW w:w="18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3E657622" w14:textId="77777777" w:rsidR="00C02093" w:rsidRPr="00C02093" w:rsidRDefault="00C02093" w:rsidP="00C02093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 xml:space="preserve">Student </w:t>
            </w:r>
          </w:p>
          <w:p w14:paraId="5571D68F" w14:textId="77777777" w:rsidR="00C02093" w:rsidRPr="00C02093" w:rsidRDefault="00C02093" w:rsidP="00C02093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dysponuje pełną wiedzą </w:t>
            </w: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i umiejętnościami przewidzianymi                w programie studiów w zakresie treści dopełniających,</w:t>
            </w:r>
          </w:p>
          <w:p w14:paraId="0B410E7C" w14:textId="77777777" w:rsidR="00C02093" w:rsidRPr="00C02093" w:rsidRDefault="00C02093" w:rsidP="00C02093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samodzielnie rozwiązuje problemy                                  i formułuje wnioski, potrafi prawidłowo argumentować                   i dowodzić swoich racji;</w:t>
            </w:r>
          </w:p>
          <w:p w14:paraId="59D5590D" w14:textId="77777777" w:rsidR="00C02093" w:rsidRPr="00C02093" w:rsidRDefault="00C02093" w:rsidP="00C02093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68C635CA" w14:textId="77777777" w:rsidR="00C02093" w:rsidRPr="00C02093" w:rsidRDefault="00C02093" w:rsidP="00C02093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jest zaangażowany </w:t>
            </w: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w realizację </w:t>
            </w:r>
            <w:r w:rsidRPr="00C0209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>przydzielonych zadań, odpowiedzialny, sumienny, odczuwa potrzebę stałego doskonalenia zawodowego.</w:t>
            </w:r>
          </w:p>
        </w:tc>
      </w:tr>
      <w:tr w:rsidR="00C02093" w:rsidRPr="00C02093" w14:paraId="1070FA2A" w14:textId="77777777" w:rsidTr="00C02093">
        <w:trPr>
          <w:trHeight w:val="277"/>
          <w:jc w:val="center"/>
        </w:trPr>
        <w:tc>
          <w:tcPr>
            <w:tcW w:w="11190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8DFE56B" w14:textId="77777777" w:rsidR="00C02093" w:rsidRPr="00C02093" w:rsidRDefault="00C02093" w:rsidP="00C0209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Literatura podstawowa</w:t>
            </w:r>
          </w:p>
        </w:tc>
      </w:tr>
      <w:tr w:rsidR="00C02093" w:rsidRPr="00C02093" w14:paraId="1D6A9E8F" w14:textId="77777777" w:rsidTr="00C02093">
        <w:trPr>
          <w:trHeight w:val="702"/>
          <w:jc w:val="center"/>
        </w:trPr>
        <w:tc>
          <w:tcPr>
            <w:tcW w:w="11190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8B23E7C" w14:textId="1DEF25E9" w:rsidR="00C02093" w:rsidRPr="00C02093" w:rsidRDefault="00C02093" w:rsidP="00C02093">
            <w:pPr>
              <w:pStyle w:val="Akapitzlist"/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Marek A., A. Marek-Ossowska, Prawo wykroczeń (materialne i procesowe), C.H. Beck, Warszawa 2021,</w:t>
            </w:r>
          </w:p>
          <w:p w14:paraId="42F5B315" w14:textId="72221774" w:rsidR="00C02093" w:rsidRPr="00C02093" w:rsidRDefault="00C02093" w:rsidP="00C02093">
            <w:pPr>
              <w:pStyle w:val="Akapitzlist"/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Jagiełło D., Prawo karne, prawo wykroczeń, Skierniewice 2012, 2019</w:t>
            </w:r>
          </w:p>
          <w:p w14:paraId="79CBE059" w14:textId="109F27DD" w:rsidR="00C02093" w:rsidRPr="00C02093" w:rsidRDefault="00C02093" w:rsidP="00C02093">
            <w:pPr>
              <w:pStyle w:val="Akapitzlist"/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Grudecki M., O. Sitarz, Prawo karne i prawo wykroczeń – Skrypt, Difin, Warszawa 2022,</w:t>
            </w:r>
          </w:p>
        </w:tc>
      </w:tr>
      <w:tr w:rsidR="00C02093" w:rsidRPr="00C02093" w14:paraId="3C96864D" w14:textId="77777777" w:rsidTr="00C02093">
        <w:trPr>
          <w:trHeight w:val="277"/>
          <w:jc w:val="center"/>
        </w:trPr>
        <w:tc>
          <w:tcPr>
            <w:tcW w:w="11190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1E51A0E7" w14:textId="77777777" w:rsidR="00C02093" w:rsidRPr="00C02093" w:rsidRDefault="00C02093" w:rsidP="00C0209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02093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C02093" w:rsidRPr="00C02093" w14:paraId="6CDB1B3C" w14:textId="77777777" w:rsidTr="00C02093">
        <w:trPr>
          <w:trHeight w:val="653"/>
          <w:jc w:val="center"/>
        </w:trPr>
        <w:tc>
          <w:tcPr>
            <w:tcW w:w="11190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tbl>
            <w:tblPr>
              <w:tblW w:w="11184" w:type="dxa"/>
              <w:jc w:val="center"/>
              <w:tblBorders>
                <w:top w:val="single" w:sz="12" w:space="0" w:color="00000A"/>
                <w:left w:val="single" w:sz="12" w:space="0" w:color="00000A"/>
                <w:bottom w:val="single" w:sz="6" w:space="0" w:color="00000A"/>
                <w:right w:val="single" w:sz="6" w:space="0" w:color="00000A"/>
                <w:insideH w:val="single" w:sz="6" w:space="0" w:color="00000A"/>
                <w:insideV w:val="single" w:sz="6" w:space="0" w:color="00000A"/>
              </w:tblBorders>
              <w:tblLayout w:type="fixed"/>
              <w:tblCellMar>
                <w:left w:w="92" w:type="dxa"/>
              </w:tblCellMar>
              <w:tblLook w:val="0000" w:firstRow="0" w:lastRow="0" w:firstColumn="0" w:lastColumn="0" w:noHBand="0" w:noVBand="0"/>
            </w:tblPr>
            <w:tblGrid>
              <w:gridCol w:w="11184"/>
            </w:tblGrid>
            <w:tr w:rsidR="00C02093" w:rsidRPr="00C02093" w14:paraId="0F020669" w14:textId="77777777" w:rsidTr="0053564D">
              <w:trPr>
                <w:trHeight w:val="653"/>
                <w:jc w:val="center"/>
              </w:trPr>
              <w:tc>
                <w:tcPr>
                  <w:tcW w:w="111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tcMar>
                    <w:left w:w="92" w:type="dxa"/>
                  </w:tcMar>
                  <w:vAlign w:val="center"/>
                </w:tcPr>
                <w:p w14:paraId="7E5CF2A5" w14:textId="77777777" w:rsidR="00C02093" w:rsidRPr="00C02093" w:rsidRDefault="00C02093" w:rsidP="00C02093">
                  <w:pPr>
                    <w:pStyle w:val="Akapitzlist"/>
                    <w:numPr>
                      <w:ilvl w:val="0"/>
                      <w:numId w:val="6"/>
                    </w:numPr>
                    <w:suppressAutoHyphens/>
                    <w:spacing w:after="0" w:line="240" w:lineRule="auto"/>
                    <w:outlineLvl w:val="0"/>
                    <w:rPr>
                      <w:rFonts w:ascii="Times New Roman" w:eastAsia="SimSun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none"/>
                    </w:rPr>
                  </w:pPr>
                  <w:r w:rsidRPr="00C02093">
                    <w:rPr>
                      <w:rFonts w:ascii="Times New Roman" w:eastAsia="SimSun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none"/>
                    </w:rPr>
                    <w:t>Prawo wykroczeń: ujęcie normatywne i praktyczne /pod redakcją Anny Kalisz, Agnieszki Sadło-Nowak.  Szczytno: Wydawnictwo Wyższej Szkoły Policji, 2022</w:t>
                  </w:r>
                </w:p>
                <w:p w14:paraId="2F313D1B" w14:textId="1129CF6B" w:rsidR="00C02093" w:rsidRPr="00C02093" w:rsidRDefault="00C02093" w:rsidP="00C02093">
                  <w:pPr>
                    <w:pStyle w:val="Akapitzlist"/>
                    <w:numPr>
                      <w:ilvl w:val="0"/>
                      <w:numId w:val="6"/>
                    </w:numPr>
                    <w:suppressAutoHyphens/>
                    <w:spacing w:after="0" w:line="240" w:lineRule="auto"/>
                    <w:outlineLvl w:val="0"/>
                    <w:rPr>
                      <w:rFonts w:ascii="Times New Roman" w:eastAsia="SimSun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none"/>
                    </w:rPr>
                  </w:pPr>
                  <w:r w:rsidRPr="00C02093">
                    <w:rPr>
                      <w:rFonts w:ascii="Times New Roman" w:eastAsia="SimSun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none"/>
                    </w:rPr>
                    <w:t xml:space="preserve">Ustawa Kodeks postępowania w sprawach o wykroczenia z dnia 24 sierpnia 2001 r., Dz.U. 2001 Nr 106, poz. 1148, tj.. Dz.U. </w:t>
                  </w:r>
                  <w:r>
                    <w:rPr>
                      <w:rFonts w:ascii="Times New Roman" w:eastAsia="SimSun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none"/>
                    </w:rPr>
                    <w:t xml:space="preserve">            </w:t>
                  </w:r>
                  <w:r w:rsidRPr="00C02093">
                    <w:rPr>
                      <w:rFonts w:ascii="Times New Roman" w:eastAsia="SimSun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none"/>
                    </w:rPr>
                    <w:t>z 2022 r. poz. 1124.</w:t>
                  </w:r>
                </w:p>
              </w:tc>
            </w:tr>
          </w:tbl>
          <w:p w14:paraId="5BBC9633" w14:textId="77777777" w:rsidR="00C02093" w:rsidRPr="00C02093" w:rsidRDefault="00C02093" w:rsidP="00C02093">
            <w:pPr>
              <w:suppressAutoHyphens/>
              <w:spacing w:after="0" w:line="240" w:lineRule="auto"/>
              <w:ind w:left="319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C02093" w:rsidRPr="00C02093" w14:paraId="43EE6CB8" w14:textId="77777777" w:rsidTr="00C02093">
        <w:trPr>
          <w:trHeight w:val="330"/>
          <w:jc w:val="center"/>
        </w:trPr>
        <w:tc>
          <w:tcPr>
            <w:tcW w:w="584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B0BE8A" w14:textId="77777777" w:rsidR="00C02093" w:rsidRPr="00C02093" w:rsidRDefault="00C02093" w:rsidP="00C020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C02093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Nakład pracy studenta</w:t>
            </w:r>
          </w:p>
        </w:tc>
        <w:tc>
          <w:tcPr>
            <w:tcW w:w="534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8A83C9" w14:textId="77777777" w:rsidR="00C02093" w:rsidRPr="00C02093" w:rsidRDefault="00C02093" w:rsidP="00C020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C02093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C02093" w:rsidRPr="00C02093" w14:paraId="76CEB53F" w14:textId="77777777" w:rsidTr="00C02093">
        <w:trPr>
          <w:trHeight w:val="304"/>
          <w:jc w:val="center"/>
        </w:trPr>
        <w:tc>
          <w:tcPr>
            <w:tcW w:w="584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CD9940" w14:textId="77777777" w:rsidR="00C02093" w:rsidRPr="00C02093" w:rsidRDefault="00C02093" w:rsidP="00C02093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02093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Godziny kontaktowe wynikające z planu studiów  </w:t>
            </w:r>
          </w:p>
        </w:tc>
        <w:tc>
          <w:tcPr>
            <w:tcW w:w="20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7CEDE3" w14:textId="77777777" w:rsidR="00C02093" w:rsidRPr="00C02093" w:rsidRDefault="00C02093" w:rsidP="00C02093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02093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Konwersatorium:</w:t>
            </w:r>
          </w:p>
        </w:tc>
        <w:tc>
          <w:tcPr>
            <w:tcW w:w="3263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BEFBCC" w14:textId="77777777" w:rsidR="00C02093" w:rsidRPr="00C02093" w:rsidRDefault="00C02093" w:rsidP="00C02093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02093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20</w:t>
            </w:r>
          </w:p>
        </w:tc>
      </w:tr>
      <w:tr w:rsidR="00C02093" w:rsidRPr="00C02093" w14:paraId="3131F177" w14:textId="77777777" w:rsidTr="00C02093">
        <w:trPr>
          <w:jc w:val="center"/>
        </w:trPr>
        <w:tc>
          <w:tcPr>
            <w:tcW w:w="584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0C208E" w14:textId="77777777" w:rsidR="00C02093" w:rsidRPr="00C02093" w:rsidRDefault="00C02093" w:rsidP="00C02093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02093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Praca własna studenta (przygotowanie do zajęć, sprawdzianów wiedzy i umiejętności)</w:t>
            </w:r>
          </w:p>
        </w:tc>
        <w:tc>
          <w:tcPr>
            <w:tcW w:w="534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49CC5E" w14:textId="369771F9" w:rsidR="00C02093" w:rsidRPr="00C02093" w:rsidRDefault="00F871A4" w:rsidP="00C02093">
            <w:pPr>
              <w:spacing w:after="0" w:line="240" w:lineRule="auto"/>
              <w:ind w:left="2117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8</w:t>
            </w:r>
            <w:r w:rsidR="00C02093" w:rsidRPr="00C02093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0</w:t>
            </w:r>
          </w:p>
        </w:tc>
      </w:tr>
      <w:tr w:rsidR="00C02093" w:rsidRPr="00C02093" w14:paraId="138537C4" w14:textId="77777777" w:rsidTr="00C02093">
        <w:trPr>
          <w:trHeight w:val="227"/>
          <w:jc w:val="center"/>
        </w:trPr>
        <w:tc>
          <w:tcPr>
            <w:tcW w:w="584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09285D" w14:textId="77777777" w:rsidR="00C02093" w:rsidRPr="00C02093" w:rsidRDefault="00C02093" w:rsidP="00C02093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02093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</w:t>
            </w:r>
          </w:p>
        </w:tc>
        <w:tc>
          <w:tcPr>
            <w:tcW w:w="534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5E5239" w14:textId="2622C8B4" w:rsidR="00C02093" w:rsidRPr="00C02093" w:rsidRDefault="00C02093" w:rsidP="00C02093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02093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                                     </w:t>
            </w:r>
            <w:r w:rsidR="00F871A4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</w:tbl>
    <w:p w14:paraId="78B9129F" w14:textId="77777777" w:rsidR="00C02093" w:rsidRPr="00C02093" w:rsidRDefault="00C02093" w:rsidP="00C02093">
      <w:pPr>
        <w:suppressAutoHyphens/>
        <w:spacing w:after="200" w:line="276" w:lineRule="auto"/>
        <w:ind w:left="-851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C02093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6F0C5558" w14:textId="77777777" w:rsidR="00C02093" w:rsidRPr="00C02093" w:rsidRDefault="00C02093" w:rsidP="00C02093">
      <w:pPr>
        <w:spacing w:line="256" w:lineRule="auto"/>
        <w:rPr>
          <w:rFonts w:ascii="Aptos" w:eastAsia="Aptos" w:hAnsi="Aptos" w:cs="Times New Roman"/>
          <w:kern w:val="0"/>
          <w:sz w:val="22"/>
          <w:szCs w:val="22"/>
          <w14:ligatures w14:val="none"/>
        </w:rPr>
      </w:pPr>
    </w:p>
    <w:p w14:paraId="47330D46" w14:textId="77777777" w:rsidR="00C02093" w:rsidRDefault="00C02093"/>
    <w:sectPr w:rsidR="00C02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albaum Display Light">
    <w:charset w:val="00"/>
    <w:family w:val="roman"/>
    <w:pitch w:val="variable"/>
    <w:sig w:usb0="8000002F" w:usb1="0000000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00829"/>
    <w:multiLevelType w:val="hybridMultilevel"/>
    <w:tmpl w:val="28349A08"/>
    <w:lvl w:ilvl="0" w:tplc="E7C27A82">
      <w:start w:val="1"/>
      <w:numFmt w:val="decimal"/>
      <w:lvlText w:val="%1."/>
      <w:lvlJc w:val="left"/>
      <w:pPr>
        <w:ind w:left="1068" w:hanging="708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908D0"/>
    <w:multiLevelType w:val="hybridMultilevel"/>
    <w:tmpl w:val="FD7E8B06"/>
    <w:lvl w:ilvl="0" w:tplc="FFFFFFFF">
      <w:start w:val="1"/>
      <w:numFmt w:val="decimal"/>
      <w:lvlText w:val="%1."/>
      <w:lvlJc w:val="left"/>
      <w:pPr>
        <w:ind w:left="1068" w:hanging="708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37413"/>
    <w:multiLevelType w:val="hybridMultilevel"/>
    <w:tmpl w:val="950C57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B717A"/>
    <w:multiLevelType w:val="hybridMultilevel"/>
    <w:tmpl w:val="653AF8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A1694"/>
    <w:multiLevelType w:val="hybridMultilevel"/>
    <w:tmpl w:val="F7C28E76"/>
    <w:lvl w:ilvl="0" w:tplc="9F2036EC">
      <w:start w:val="1"/>
      <w:numFmt w:val="bullet"/>
      <w:lvlText w:val="-"/>
      <w:lvlJc w:val="left"/>
      <w:pPr>
        <w:ind w:left="0" w:firstLine="0"/>
      </w:pPr>
      <w:rPr>
        <w:rFonts w:ascii="Walbaum Display Light" w:hAnsi="Walbaum Display Light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277AE3"/>
    <w:multiLevelType w:val="hybridMultilevel"/>
    <w:tmpl w:val="4F5C0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B50C60"/>
    <w:multiLevelType w:val="hybridMultilevel"/>
    <w:tmpl w:val="AEEADC6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6231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4127434">
    <w:abstractNumId w:val="4"/>
  </w:num>
  <w:num w:numId="3" w16cid:durableId="11748085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31887349">
    <w:abstractNumId w:val="1"/>
  </w:num>
  <w:num w:numId="5" w16cid:durableId="909116281">
    <w:abstractNumId w:val="0"/>
  </w:num>
  <w:num w:numId="6" w16cid:durableId="3479302">
    <w:abstractNumId w:val="5"/>
  </w:num>
  <w:num w:numId="7" w16cid:durableId="1110121891">
    <w:abstractNumId w:val="3"/>
  </w:num>
  <w:num w:numId="8" w16cid:durableId="4540595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093"/>
    <w:rsid w:val="000F378B"/>
    <w:rsid w:val="006D629C"/>
    <w:rsid w:val="00974BB8"/>
    <w:rsid w:val="00A713F3"/>
    <w:rsid w:val="00C02093"/>
    <w:rsid w:val="00F8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52CA51"/>
  <w15:chartTrackingRefBased/>
  <w15:docId w15:val="{13D03281-6C2D-4B48-88CB-F66B6F6DD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020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20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20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20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20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20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20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20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20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20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20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209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9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209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209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209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209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020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020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20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020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020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0209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0209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0209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020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0209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0209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1145</Words>
  <Characters>6873</Characters>
  <Application>Microsoft Office Word</Application>
  <DocSecurity>0</DocSecurity>
  <Lines>57</Lines>
  <Paragraphs>16</Paragraphs>
  <ScaleCrop>false</ScaleCrop>
  <Company/>
  <LinksUpToDate>false</LinksUpToDate>
  <CharactersWithSpaces>8002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3</cp:revision>
  <dcterms:created xsi:type="dcterms:W3CDTF">2025-02-19T10:43:00Z</dcterms:created>
  <dcterms:modified xsi:type="dcterms:W3CDTF">2025-07-11T06:33:00Z</dcterms:modified>
</cp:coreProperties>
</file>