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2"/>
        <w:gridCol w:w="363"/>
        <w:gridCol w:w="622"/>
        <w:gridCol w:w="756"/>
        <w:gridCol w:w="532"/>
        <w:gridCol w:w="725"/>
        <w:gridCol w:w="1279"/>
        <w:gridCol w:w="151"/>
        <w:gridCol w:w="1605"/>
        <w:gridCol w:w="510"/>
        <w:gridCol w:w="1112"/>
        <w:gridCol w:w="403"/>
        <w:gridCol w:w="333"/>
        <w:gridCol w:w="1674"/>
      </w:tblGrid>
      <w:tr w:rsidR="00A84CCE" w:rsidRPr="00A3613C" w14:paraId="2B1724BA" w14:textId="77777777" w:rsidTr="00A84CCE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10D632D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A286B8" w14:textId="175EA382" w:rsidR="00A84CCE" w:rsidRPr="00A3613C" w:rsidRDefault="00A84CCE" w:rsidP="00A84CC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84CC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Proces inwestycyjno-budowlany.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A84CC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Zagadnienia administracyjnoprawne.</w:t>
            </w:r>
          </w:p>
        </w:tc>
      </w:tr>
      <w:tr w:rsidR="00A84CCE" w:rsidRPr="00A3613C" w14:paraId="648A6808" w14:textId="77777777" w:rsidTr="00A84CCE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77E3C04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D1327B" w14:textId="2ACCC814" w:rsidR="00A84CCE" w:rsidRPr="00A3613C" w:rsidRDefault="0011510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A84CC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A84CCE" w:rsidRPr="00A3613C" w14:paraId="55104BD4" w14:textId="77777777" w:rsidTr="00A84CCE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CC5E275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8D7D64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A84CCE" w:rsidRPr="00A3613C" w14:paraId="72AA01DB" w14:textId="77777777" w:rsidTr="00A84CCE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D39F06F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C9CC28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A84CCE" w:rsidRPr="00A3613C" w14:paraId="0A645DC6" w14:textId="77777777" w:rsidTr="00A84CCE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F161AE7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E1302F0" w14:textId="642706D6" w:rsidR="00A84CCE" w:rsidRPr="00A3613C" w:rsidRDefault="00662257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(do wyboru)</w:t>
            </w:r>
          </w:p>
        </w:tc>
      </w:tr>
      <w:tr w:rsidR="00A84CCE" w:rsidRPr="00A3613C" w14:paraId="39793044" w14:textId="77777777" w:rsidTr="00A84CCE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76E2B54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810A68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</w:p>
        </w:tc>
      </w:tr>
      <w:tr w:rsidR="00A84CCE" w:rsidRPr="00A3613C" w14:paraId="4A47EEC9" w14:textId="77777777" w:rsidTr="00A84CCE">
        <w:trPr>
          <w:trHeight w:val="165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93D7D89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05F2FF" w14:textId="1B34E31D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 stopień semestr 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A84CCE" w:rsidRPr="00A3613C" w14:paraId="5C61C1B8" w14:textId="77777777" w:rsidTr="00184160">
        <w:trPr>
          <w:trHeight w:val="380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A0802B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A84CCE" w:rsidRPr="00A3613C" w14:paraId="321097EB" w14:textId="77777777" w:rsidTr="00A84CCE">
        <w:trPr>
          <w:trHeight w:val="300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D51905A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1BA4BD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8BAA8C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1A8611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95FF69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7432B0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C97816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A84CCE" w:rsidRPr="00A3613C" w14:paraId="2D2CA9AE" w14:textId="77777777" w:rsidTr="00A84CCE">
        <w:trPr>
          <w:trHeight w:val="373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A0E77D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7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DD8D70" w14:textId="38C3B742" w:rsidR="00A84CCE" w:rsidRPr="00A3613C" w:rsidRDefault="00FA387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="00A84CCE"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87D229" w14:textId="6B061E50" w:rsidR="00A84CCE" w:rsidRPr="00A3613C" w:rsidRDefault="00A84C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964BE2" w14:textId="475A373E" w:rsidR="00A84CCE" w:rsidRPr="00A3613C" w:rsidRDefault="00A84CCE" w:rsidP="00A84C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E9E08B" w14:textId="12540B6D" w:rsidR="00A84CCE" w:rsidRPr="00A3613C" w:rsidRDefault="00FA387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57D3E4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68AFCA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A84CCE" w:rsidRPr="00A3613C" w14:paraId="10F99D53" w14:textId="77777777" w:rsidTr="00A84CCE">
        <w:trPr>
          <w:trHeight w:val="373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765520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7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AC6918" w14:textId="5EDDA0F7" w:rsidR="00A84CCE" w:rsidRPr="00A3613C" w:rsidRDefault="00641E7D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488799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86D62B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D30470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5E2E35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1F61D9" w14:textId="77777777" w:rsidR="00A84CCE" w:rsidRPr="00A3613C" w:rsidRDefault="00A84CCE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A84CCE" w:rsidRPr="00A3613C" w14:paraId="53FE8A6B" w14:textId="77777777" w:rsidTr="00A84CCE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15244F" w14:textId="77777777" w:rsidR="00A84CCE" w:rsidRPr="00A3613C" w:rsidRDefault="00A84C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1EDC83" w14:textId="65A6CF7C" w:rsidR="00A84CCE" w:rsidRPr="00A3613C" w:rsidRDefault="00A84C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Znajomość instytucji prawa administracyjnego </w:t>
            </w:r>
          </w:p>
        </w:tc>
      </w:tr>
      <w:tr w:rsidR="00A84CCE" w:rsidRPr="00A3613C" w14:paraId="0360533A" w14:textId="77777777" w:rsidTr="00A84CCE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111C63" w14:textId="77777777" w:rsidR="00A84CCE" w:rsidRPr="00A3613C" w:rsidRDefault="00A84C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67AE2ED" w14:textId="02843BA6" w:rsidR="00A84CCE" w:rsidRPr="00A3613C" w:rsidRDefault="00A84C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84CC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Konwersatorium ma  prezentować teoretyczną i praktyczną wiedzę z prawa rynków kapitałowych. Podjęta tematyka omawia powszechnie dostępne instrumenty finansowe, dając możliwość prowadzenia ożywionej dyskusji w zakresie prawnych instrumentów dostępnych podmiotom stosunku cywilnoprawnego. Przedstawione zostaną również organy regulujące rynek kapitałowy posiadające kompetencje nadzorcze i kontrolne a także wymogi stawiane przez  prawo publiczne w zakresie inwestycji budowlanych. Ponadto  zostanie zaprezentowane także kluczowe orzecznictwo sądowe ukazujące praktyczny aspekt omawianych problemów. W ten sposób student uzyska nie tylko podstawową i teoretyczną wiedzę w zakresie obowiązujących aktów normatywnych oraz poglądów doktryny, lecz również zostanie mu przekazana umiejętność wykładni i analizy prawnej przepisów oraz ich zastosowania do rozwiązywania konkretnych problemów prawnych.</w:t>
            </w:r>
          </w:p>
        </w:tc>
      </w:tr>
      <w:tr w:rsidR="00A84CCE" w:rsidRPr="00A3613C" w14:paraId="0F818FEF" w14:textId="77777777" w:rsidTr="00A84CCE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65833B" w14:textId="77777777" w:rsidR="00A84CCE" w:rsidRPr="00A3613C" w:rsidRDefault="00A84C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6839E3" w14:textId="58C06A60" w:rsidR="00A84CCE" w:rsidRPr="00A3613C" w:rsidRDefault="00A84C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analiza tekstów, wykład konwersatoryjny, wykład z prezentacją multimedialną, dyskusja, analiza przypadków, rozwiązywanie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zadań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84331D" w:rsidRPr="0084331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problemowych</w:t>
            </w:r>
          </w:p>
        </w:tc>
      </w:tr>
      <w:tr w:rsidR="00A84CCE" w:rsidRPr="00A3613C" w14:paraId="5BA9F2FF" w14:textId="77777777" w:rsidTr="00A84CCE">
        <w:trPr>
          <w:trHeight w:val="277"/>
          <w:jc w:val="center"/>
        </w:trPr>
        <w:tc>
          <w:tcPr>
            <w:tcW w:w="31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7B8ED3" w14:textId="77777777" w:rsidR="00A84CCE" w:rsidRPr="00A3613C" w:rsidRDefault="00A84C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32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232E09" w14:textId="77777777" w:rsidR="00A84CCE" w:rsidRPr="00A3613C" w:rsidRDefault="00A84CCE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Komputer, projektor multimedialny, materiały źródłowe.</w:t>
            </w:r>
          </w:p>
        </w:tc>
      </w:tr>
      <w:tr w:rsidR="00A84CCE" w:rsidRPr="00A3613C" w14:paraId="0F10A05F" w14:textId="77777777" w:rsidTr="00A84CCE">
        <w:trPr>
          <w:trHeight w:val="180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DC17C6" w14:textId="77777777" w:rsidR="00A84CCE" w:rsidRPr="00A3613C" w:rsidRDefault="00A84CCE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88D96E" w14:textId="77777777" w:rsidR="00A84CCE" w:rsidRPr="00A3613C" w:rsidRDefault="00A84CCE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0A03EB" w14:textId="77777777" w:rsidR="00A84CCE" w:rsidRPr="00A3613C" w:rsidRDefault="00A84CCE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91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379A7D" w14:textId="77777777" w:rsidR="00A84CCE" w:rsidRDefault="00A84CCE" w:rsidP="0018416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  <w:p w14:paraId="0F44EF45" w14:textId="39B1444A" w:rsidR="00A84CCE" w:rsidRPr="00A3613C" w:rsidRDefault="00A84CCE" w:rsidP="0018416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Student: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9BD393" w14:textId="77777777" w:rsidR="00A84CCE" w:rsidRPr="00A3613C" w:rsidRDefault="00A84CCE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2A00C9" w:rsidRPr="00A3613C" w14:paraId="2DA69E23" w14:textId="77777777" w:rsidTr="000E38D9">
        <w:trPr>
          <w:trHeight w:val="816"/>
          <w:jc w:val="center"/>
        </w:trPr>
        <w:tc>
          <w:tcPr>
            <w:tcW w:w="1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E51A8E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85" w:type="dxa"/>
            <w:gridSpan w:val="2"/>
            <w:vAlign w:val="center"/>
          </w:tcPr>
          <w:p w14:paraId="6507361A" w14:textId="08F2342F" w:rsidR="002A00C9" w:rsidRPr="002A00C9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K_W05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36048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5C818604" w14:textId="36176E33" w:rsidR="002A00C9" w:rsidRPr="002A00C9" w:rsidRDefault="002A00C9" w:rsidP="002A00C9">
            <w:pPr>
              <w:pStyle w:val="Bezodstpw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2A00C9">
              <w:rPr>
                <w:rFonts w:ascii="Times New Roman" w:hAnsi="Times New Roman" w:cs="Times New Roman"/>
                <w:sz w:val="22"/>
                <w:szCs w:val="22"/>
              </w:rPr>
              <w:t>zna instytucje prawa administracyjnego związane z procesem inwestycyjno-budowlanym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82EE351" w14:textId="77777777" w:rsidR="002A00C9" w:rsidRDefault="002A00C9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Sprawdzian pisemny; </w:t>
            </w:r>
          </w:p>
          <w:p w14:paraId="6FFF3BD0" w14:textId="2E59C9C3" w:rsidR="0084331D" w:rsidRPr="00A3613C" w:rsidRDefault="0084331D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prezentacja</w:t>
            </w:r>
          </w:p>
        </w:tc>
      </w:tr>
      <w:tr w:rsidR="002A00C9" w:rsidRPr="00A3613C" w14:paraId="5008947F" w14:textId="77777777" w:rsidTr="000E38D9">
        <w:trPr>
          <w:trHeight w:val="336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8290C1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4FF82D08" w14:textId="4EC89D14" w:rsidR="002A00C9" w:rsidRPr="002A00C9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K_W09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E45B8D" w14:textId="673AE696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2A00C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199933A6" w14:textId="71829BCB" w:rsidR="002A00C9" w:rsidRPr="002A00C9" w:rsidRDefault="0084331D" w:rsidP="002A00C9">
            <w:pPr>
              <w:pStyle w:val="Bezodstpw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zna </w:t>
            </w:r>
            <w:r w:rsidR="002A00C9" w:rsidRPr="002A00C9">
              <w:rPr>
                <w:rFonts w:ascii="Times New Roman" w:hAnsi="Times New Roman" w:cs="Times New Roman"/>
                <w:sz w:val="22"/>
                <w:szCs w:val="22"/>
              </w:rPr>
              <w:t>procedury związane ze stosowaniem przepis</w:t>
            </w:r>
            <w:r w:rsidR="002A00C9" w:rsidRPr="002A00C9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ó</w:t>
            </w:r>
            <w:r w:rsidR="002A00C9" w:rsidRPr="002A00C9">
              <w:rPr>
                <w:rFonts w:ascii="Times New Roman" w:hAnsi="Times New Roman" w:cs="Times New Roman"/>
                <w:sz w:val="22"/>
                <w:szCs w:val="22"/>
              </w:rPr>
              <w:t xml:space="preserve">w dotyczących  zagospodarowania przestrzennego oraz realizacji inwestycji budowlanych  w kontekście problematyki będącej przedmiotem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zajęć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55F31DC" w14:textId="365ED26A" w:rsidR="002A00C9" w:rsidRDefault="0084331D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prezentacja</w:t>
            </w:r>
          </w:p>
        </w:tc>
      </w:tr>
      <w:tr w:rsidR="002A00C9" w:rsidRPr="00A3613C" w14:paraId="19AC6468" w14:textId="77777777" w:rsidTr="000E38D9">
        <w:trPr>
          <w:trHeight w:val="804"/>
          <w:jc w:val="center"/>
        </w:trPr>
        <w:tc>
          <w:tcPr>
            <w:tcW w:w="14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0D7D0E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32692010" w14:textId="013EF657" w:rsidR="002A00C9" w:rsidRPr="002A00C9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FFC308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3FE9CCBE" w14:textId="49AC2D31" w:rsidR="002A00C9" w:rsidRPr="002A00C9" w:rsidRDefault="002A00C9" w:rsidP="002A00C9">
            <w:pPr>
              <w:pStyle w:val="Bezodstpw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 w:rsidRPr="002A00C9">
              <w:rPr>
                <w:rFonts w:ascii="Times New Roman" w:hAnsi="Times New Roman" w:cs="Times New Roman"/>
                <w:sz w:val="22"/>
                <w:szCs w:val="22"/>
              </w:rPr>
              <w:t>wymienia podmioty  uczestniczące w procesie inwestycyjno-budowlanym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7606FC4" w14:textId="751F5EA2" w:rsidR="002A00C9" w:rsidRPr="00A3613C" w:rsidRDefault="002A00C9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Sprawdzian pisemny; </w:t>
            </w:r>
            <w:r w:rsidR="0084331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prezentacja</w:t>
            </w:r>
          </w:p>
        </w:tc>
      </w:tr>
      <w:tr w:rsidR="002A00C9" w:rsidRPr="00A3613C" w14:paraId="5694444A" w14:textId="77777777" w:rsidTr="000E38D9">
        <w:trPr>
          <w:trHeight w:val="432"/>
          <w:jc w:val="center"/>
        </w:trPr>
        <w:tc>
          <w:tcPr>
            <w:tcW w:w="14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94B816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448AB18E" w14:textId="77777777" w:rsidR="002A00C9" w:rsidRPr="002A00C9" w:rsidRDefault="002A00C9" w:rsidP="002A00C9">
            <w:pPr>
              <w:pStyle w:val="Punktygwne"/>
              <w:spacing w:before="0" w:after="0"/>
              <w:rPr>
                <w:b w:val="0"/>
                <w:bCs/>
                <w:sz w:val="20"/>
                <w:szCs w:val="20"/>
              </w:rPr>
            </w:pPr>
            <w:r w:rsidRPr="002A00C9">
              <w:rPr>
                <w:b w:val="0"/>
                <w:bCs/>
                <w:sz w:val="20"/>
                <w:szCs w:val="20"/>
                <w:lang w:val="en-US"/>
              </w:rPr>
              <w:t>K_W02</w:t>
            </w:r>
          </w:p>
          <w:p w14:paraId="5F0E067A" w14:textId="17CA6057" w:rsidR="002A00C9" w:rsidRPr="002A00C9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K_W11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1B6DAF" w14:textId="1B585F19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 w:rsidR="0084331D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0F4B939E" w14:textId="692D85AD" w:rsidR="002A00C9" w:rsidRPr="002A00C9" w:rsidRDefault="002A00C9" w:rsidP="002A00C9">
            <w:pPr>
              <w:pStyle w:val="Bezodstpw"/>
              <w:rPr>
                <w:rFonts w:ascii="Times New Roman" w:eastAsia="SimSun" w:hAnsi="Times New Roman" w:cs="Times New Roman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zna i rozumie</w:t>
            </w:r>
            <w:r w:rsidRPr="002A00C9">
              <w:rPr>
                <w:rFonts w:ascii="Times New Roman" w:hAnsi="Times New Roman" w:cs="Times New Roman"/>
                <w:sz w:val="22"/>
                <w:szCs w:val="22"/>
              </w:rPr>
              <w:t xml:space="preserve"> status prawny organ</w:t>
            </w:r>
            <w:r w:rsidRPr="002A00C9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ó</w:t>
            </w:r>
            <w:r w:rsidRPr="002A00C9">
              <w:rPr>
                <w:rFonts w:ascii="Times New Roman" w:hAnsi="Times New Roman" w:cs="Times New Roman"/>
                <w:sz w:val="22"/>
                <w:szCs w:val="22"/>
              </w:rPr>
              <w:t>w sprawujących nadz</w:t>
            </w:r>
            <w:r w:rsidRPr="002A00C9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ó</w:t>
            </w:r>
            <w:r w:rsidRPr="002A00C9">
              <w:rPr>
                <w:rFonts w:ascii="Times New Roman" w:hAnsi="Times New Roman" w:cs="Times New Roman"/>
                <w:sz w:val="22"/>
                <w:szCs w:val="22"/>
              </w:rPr>
              <w:t>r nad procesem inwestycyjno-budowlanym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16ABAFC" w14:textId="0FADEEC2" w:rsidR="002A00C9" w:rsidRPr="00A3613C" w:rsidRDefault="002A00C9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Sprawdzian pisemny; aktywność podczas zajęć </w:t>
            </w:r>
          </w:p>
        </w:tc>
      </w:tr>
      <w:tr w:rsidR="002A00C9" w:rsidRPr="00A3613C" w14:paraId="094D1314" w14:textId="77777777" w:rsidTr="008474CC">
        <w:trPr>
          <w:trHeight w:val="205"/>
          <w:jc w:val="center"/>
        </w:trPr>
        <w:tc>
          <w:tcPr>
            <w:tcW w:w="1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0CB68F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85" w:type="dxa"/>
            <w:gridSpan w:val="2"/>
            <w:vAlign w:val="center"/>
          </w:tcPr>
          <w:p w14:paraId="16DBE91C" w14:textId="182B7529" w:rsidR="002A00C9" w:rsidRPr="002A00C9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 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8A8B7A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1715728F" w14:textId="7623DE74" w:rsidR="002A00C9" w:rsidRPr="002A00C9" w:rsidRDefault="002A00C9" w:rsidP="002A00C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2A00C9">
              <w:rPr>
                <w:rFonts w:ascii="Times New Roman" w:hAnsi="Times New Roman" w:cs="Times New Roman"/>
                <w:sz w:val="22"/>
                <w:szCs w:val="22"/>
              </w:rPr>
              <w:t>analizuje orzecznictwo  związane z procesem  inwestycyjno-budowlanym</w:t>
            </w:r>
            <w:r w:rsidR="008433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4331D" w:rsidRPr="0084331D">
              <w:rPr>
                <w:rFonts w:ascii="Times New Roman" w:hAnsi="Times New Roman" w:cs="Times New Roman"/>
                <w:sz w:val="22"/>
                <w:szCs w:val="22"/>
              </w:rPr>
              <w:t>– sporządzenie wniosków do organów administracji architektoniczno-budowlanej w odniesieniu do danego typu inwestycji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676C6F3" w14:textId="77777777" w:rsidR="002A00C9" w:rsidRDefault="0084331D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Opracowanie wniosku</w:t>
            </w:r>
          </w:p>
          <w:p w14:paraId="2CD88402" w14:textId="3B509A34" w:rsidR="0084331D" w:rsidRPr="00A3613C" w:rsidRDefault="0084331D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prezentacja</w:t>
            </w:r>
          </w:p>
        </w:tc>
      </w:tr>
      <w:tr w:rsidR="002A00C9" w:rsidRPr="00A3613C" w14:paraId="1E77655D" w14:textId="77777777" w:rsidTr="008474CC">
        <w:trPr>
          <w:trHeight w:val="12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E18B47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563A6E33" w14:textId="77777777" w:rsidR="002A00C9" w:rsidRPr="002A00C9" w:rsidRDefault="002A00C9" w:rsidP="002A00C9">
            <w:pPr>
              <w:pStyle w:val="Punktygwne"/>
              <w:spacing w:before="0" w:after="0"/>
              <w:rPr>
                <w:b w:val="0"/>
                <w:bCs/>
                <w:sz w:val="20"/>
                <w:szCs w:val="20"/>
                <w:lang w:val="en-US"/>
              </w:rPr>
            </w:pPr>
            <w:r w:rsidRPr="002A00C9">
              <w:rPr>
                <w:b w:val="0"/>
                <w:bCs/>
                <w:sz w:val="20"/>
                <w:szCs w:val="20"/>
                <w:lang w:val="en-US"/>
              </w:rPr>
              <w:t xml:space="preserve">K_ U02 </w:t>
            </w:r>
          </w:p>
          <w:p w14:paraId="2923B43B" w14:textId="1AA27F3C" w:rsidR="002A00C9" w:rsidRPr="002A00C9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C6150C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1F22507E" w14:textId="51AD658A" w:rsidR="002A00C9" w:rsidRPr="002A00C9" w:rsidRDefault="002A00C9" w:rsidP="002A00C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2A00C9">
              <w:rPr>
                <w:rFonts w:ascii="Times New Roman" w:hAnsi="Times New Roman" w:cs="Times New Roman"/>
                <w:sz w:val="22"/>
                <w:szCs w:val="22"/>
              </w:rPr>
              <w:t xml:space="preserve">poddaje krytyce funkcjonowanie w praktyce omawianych przepisów  </w:t>
            </w:r>
            <w:r w:rsidR="0084331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4331D">
              <w:t xml:space="preserve"> </w:t>
            </w:r>
            <w:r w:rsidR="0084331D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84331D" w:rsidRPr="0084331D">
              <w:rPr>
                <w:rFonts w:ascii="Times New Roman" w:hAnsi="Times New Roman" w:cs="Times New Roman"/>
                <w:sz w:val="22"/>
                <w:szCs w:val="22"/>
              </w:rPr>
              <w:t>rezentacja zagadnień z procesem inwestycyjno-budowlanym w odniesieniu do obowiązujących przepisów prawa.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276B12B" w14:textId="266BB41C" w:rsidR="002A00C9" w:rsidRPr="00A3613C" w:rsidRDefault="0084331D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prezentacja</w:t>
            </w:r>
          </w:p>
        </w:tc>
      </w:tr>
      <w:tr w:rsidR="002A00C9" w:rsidRPr="00A3613C" w14:paraId="7D5173EE" w14:textId="77777777" w:rsidTr="008474CC">
        <w:trPr>
          <w:trHeight w:val="200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7850BD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66F7D911" w14:textId="77777777" w:rsidR="002A00C9" w:rsidRPr="002A00C9" w:rsidRDefault="002A00C9" w:rsidP="002A00C9">
            <w:pPr>
              <w:pStyle w:val="Punktygwne"/>
              <w:spacing w:before="0" w:after="0"/>
              <w:rPr>
                <w:b w:val="0"/>
                <w:bCs/>
                <w:sz w:val="20"/>
                <w:szCs w:val="20"/>
              </w:rPr>
            </w:pPr>
            <w:r w:rsidRPr="002A00C9">
              <w:rPr>
                <w:b w:val="0"/>
                <w:bCs/>
                <w:sz w:val="20"/>
                <w:szCs w:val="20"/>
                <w:lang w:val="en-US"/>
              </w:rPr>
              <w:t>K_ U02</w:t>
            </w:r>
          </w:p>
          <w:p w14:paraId="0E027BD1" w14:textId="4D4F4AD3" w:rsidR="002A00C9" w:rsidRPr="002A00C9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54B24F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288977C9" w14:textId="77777777" w:rsidR="002A00C9" w:rsidRDefault="002A00C9" w:rsidP="002A00C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2A00C9">
              <w:rPr>
                <w:rFonts w:ascii="Times New Roman" w:hAnsi="Times New Roman" w:cs="Times New Roman"/>
                <w:sz w:val="22"/>
                <w:szCs w:val="22"/>
              </w:rPr>
              <w:t xml:space="preserve">wyprowadza wnioski na podstawie krytycznej oceny funkcjonowania praktyce przepisów regulujących  proces inwestycyjno-budowlany  </w:t>
            </w:r>
          </w:p>
          <w:p w14:paraId="1C4928B7" w14:textId="32EA8602" w:rsidR="0084331D" w:rsidRPr="002A00C9" w:rsidRDefault="0084331D" w:rsidP="002A00C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DABA7CF" w14:textId="77777777" w:rsidR="002A00C9" w:rsidRPr="00A3613C" w:rsidRDefault="002A00C9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 xml:space="preserve">Sprawdzian pisemny; aktywność podczas zajęć (argumentacja, </w:t>
            </w: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>wnioskowanie, znajomość lektur)</w:t>
            </w:r>
          </w:p>
        </w:tc>
      </w:tr>
      <w:tr w:rsidR="002A00C9" w:rsidRPr="00A3613C" w14:paraId="299946B6" w14:textId="77777777" w:rsidTr="008474CC">
        <w:trPr>
          <w:trHeight w:val="292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D97975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3F9E42E6" w14:textId="75F65ED6" w:rsidR="002A00C9" w:rsidRPr="002A00C9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2A00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K_ U05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794F24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EPU4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09DDECE7" w14:textId="6F01D608" w:rsidR="002A00C9" w:rsidRPr="002A00C9" w:rsidRDefault="002A00C9" w:rsidP="002A00C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2A00C9">
              <w:rPr>
                <w:rFonts w:ascii="Times New Roman" w:hAnsi="Times New Roman" w:cs="Times New Roman"/>
                <w:sz w:val="22"/>
                <w:szCs w:val="22"/>
              </w:rPr>
              <w:t>proponuje alternatywne rozwiązania związane  z  realizacj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ą </w:t>
            </w:r>
            <w:r w:rsidRPr="002A00C9">
              <w:rPr>
                <w:rFonts w:ascii="Times New Roman" w:hAnsi="Times New Roman" w:cs="Times New Roman"/>
                <w:sz w:val="22"/>
                <w:szCs w:val="22"/>
              </w:rPr>
              <w:t>inwestycji budowlanych</w:t>
            </w:r>
            <w:r w:rsidR="0084331D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4331D" w:rsidRPr="0084331D">
              <w:rPr>
                <w:rFonts w:ascii="Times New Roman" w:hAnsi="Times New Roman" w:cs="Times New Roman"/>
                <w:sz w:val="22"/>
                <w:szCs w:val="22"/>
              </w:rPr>
              <w:t>zagadnienia prawne związane z postępowaniem administracyjnym</w:t>
            </w:r>
            <w:r w:rsidR="0084331D">
              <w:rPr>
                <w:rFonts w:ascii="Times New Roman" w:hAnsi="Times New Roman" w:cs="Times New Roman"/>
                <w:sz w:val="22"/>
                <w:szCs w:val="22"/>
              </w:rPr>
              <w:t xml:space="preserve"> – case study.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1D5FEB6" w14:textId="53DBE75C" w:rsidR="002A00C9" w:rsidRPr="00A3613C" w:rsidRDefault="0084331D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Przygotowanie i aktywność podczas zajęć, </w:t>
            </w:r>
            <w:r w:rsidR="002A00C9"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2A00C9" w:rsidRPr="00A3613C" w14:paraId="103FC8C7" w14:textId="77777777" w:rsidTr="00A84CCE">
        <w:trPr>
          <w:trHeight w:val="58"/>
          <w:jc w:val="center"/>
        </w:trPr>
        <w:tc>
          <w:tcPr>
            <w:tcW w:w="1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3A8F9A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85" w:type="dxa"/>
            <w:gridSpan w:val="2"/>
            <w:vMerge w:val="restart"/>
            <w:tcBorders>
              <w:left w:val="single" w:sz="4" w:space="0" w:color="auto"/>
            </w:tcBorders>
          </w:tcPr>
          <w:p w14:paraId="545DBDBA" w14:textId="77777777" w:rsidR="002A00C9" w:rsidRDefault="002A00C9" w:rsidP="002A00C9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7BCA8D6E" w14:textId="77777777" w:rsidR="002A00C9" w:rsidRDefault="002A00C9" w:rsidP="002A00C9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373FCD5" w14:textId="2B4471B2" w:rsidR="002A00C9" w:rsidRPr="002A00C9" w:rsidRDefault="002A00C9" w:rsidP="002A00C9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K_K0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B74DEC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1A3528B5" w14:textId="21453D11" w:rsidR="002A00C9" w:rsidRPr="002A00C9" w:rsidRDefault="002A00C9" w:rsidP="002A00C9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2A00C9">
              <w:rPr>
                <w:rFonts w:ascii="Times New Roman" w:hAnsi="Times New Roman" w:cs="Times New Roman"/>
                <w:sz w:val="20"/>
                <w:szCs w:val="20"/>
              </w:rPr>
              <w:t>zachowuje krytycyzm w ocenie rozwiązań legislacyjnych dotyczących  funkcjonowania przepis</w:t>
            </w:r>
            <w:r w:rsidRPr="002A00C9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ó</w:t>
            </w:r>
            <w:r w:rsidRPr="002A00C9">
              <w:rPr>
                <w:rFonts w:ascii="Times New Roman" w:hAnsi="Times New Roman" w:cs="Times New Roman"/>
                <w:sz w:val="20"/>
                <w:szCs w:val="20"/>
              </w:rPr>
              <w:t xml:space="preserve">w regulujących proces inwestycyjno-budowlany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46776A8" w14:textId="0CE95078" w:rsidR="002A00C9" w:rsidRPr="00A3613C" w:rsidRDefault="002A00C9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</w:t>
            </w:r>
          </w:p>
        </w:tc>
      </w:tr>
      <w:tr w:rsidR="002A00C9" w:rsidRPr="00A3613C" w14:paraId="269A2546" w14:textId="77777777" w:rsidTr="00A84CCE">
        <w:trPr>
          <w:trHeight w:val="53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06212D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5" w:type="dxa"/>
            <w:gridSpan w:val="2"/>
            <w:vMerge/>
            <w:tcBorders>
              <w:left w:val="single" w:sz="4" w:space="0" w:color="auto"/>
            </w:tcBorders>
          </w:tcPr>
          <w:p w14:paraId="553E7011" w14:textId="57FE7264" w:rsidR="002A00C9" w:rsidRPr="00D54C83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5E2620" w14:textId="77777777" w:rsidR="002A00C9" w:rsidRPr="00A3613C" w:rsidRDefault="002A00C9" w:rsidP="002A00C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914" w:type="dxa"/>
            <w:gridSpan w:val="7"/>
            <w:tcMar>
              <w:left w:w="106" w:type="dxa"/>
            </w:tcMar>
          </w:tcPr>
          <w:p w14:paraId="51E96D52" w14:textId="7844699F" w:rsidR="002A00C9" w:rsidRPr="002A00C9" w:rsidRDefault="002A00C9" w:rsidP="002A00C9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2A00C9">
              <w:rPr>
                <w:rFonts w:ascii="Times New Roman" w:hAnsi="Times New Roman" w:cs="Times New Roman"/>
                <w:sz w:val="20"/>
                <w:szCs w:val="20"/>
              </w:rPr>
              <w:t>zachowuje krytycyzm w ocenie orzecznictwa sądowego dotyczącego problematyki będącej przedmiotem wykładu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313B883" w14:textId="0037DE4C" w:rsidR="002A00C9" w:rsidRPr="00A3613C" w:rsidRDefault="002A00C9" w:rsidP="002A00C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</w:t>
            </w:r>
          </w:p>
        </w:tc>
      </w:tr>
      <w:tr w:rsidR="002A00C9" w:rsidRPr="00A3613C" w14:paraId="3AE70A05" w14:textId="77777777" w:rsidTr="002C3829">
        <w:trPr>
          <w:trHeight w:val="360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410C38" w14:textId="2F1A3916" w:rsidR="002A00C9" w:rsidRPr="00A3613C" w:rsidRDefault="002A00C9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7EC20C" w14:textId="36B11BAC" w:rsidR="002A00C9" w:rsidRDefault="002A00C9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2A00C9" w:rsidRPr="00A3613C" w14:paraId="5B6ACF53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7C1628" w14:textId="0211D5A0" w:rsidR="002A00C9" w:rsidRPr="00A3613C" w:rsidRDefault="0084331D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2A00C9" w:rsidRPr="00A3613C" w14:paraId="05053066" w14:textId="77777777" w:rsidTr="0084331D">
        <w:trPr>
          <w:trHeight w:val="384"/>
          <w:jc w:val="center"/>
        </w:trPr>
        <w:tc>
          <w:tcPr>
            <w:tcW w:w="9057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2BA09857" w14:textId="4EF924D8" w:rsidR="002A00C9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Pojęcie procesu inwestycyjno-budowlanego. Podstawy prawne procesu inwestycyjno-budowlanego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11EBE" w14:textId="2726F8C0" w:rsidR="002A00C9" w:rsidRPr="00A3613C" w:rsidRDefault="002A00C9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 EPK2</w:t>
            </w:r>
          </w:p>
        </w:tc>
      </w:tr>
      <w:tr w:rsidR="0084331D" w:rsidRPr="00A3613C" w14:paraId="7B3E4ACA" w14:textId="77777777" w:rsidTr="0084331D">
        <w:trPr>
          <w:trHeight w:val="30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3E76EC79" w14:textId="3F2D28EB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Prawo planowania i zagospodarowania przestrzennego – analiza treści aktów normatywnych                                      omówienie i wykazanie możliwości praktycznego zastosowania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5ABE2A" w14:textId="524DAE2F" w:rsidR="0084331D" w:rsidRDefault="0084331D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EPU4 EPK1 EPK2</w:t>
            </w:r>
          </w:p>
        </w:tc>
      </w:tr>
      <w:tr w:rsidR="0084331D" w:rsidRPr="00A3613C" w14:paraId="2AD51A78" w14:textId="77777777" w:rsidTr="0084331D">
        <w:trPr>
          <w:trHeight w:val="184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9BBB7ED" w14:textId="4E4FA7AF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Rola i znaczenie planowania przestrzennego dla procesu inwestycyjno-budowlanego.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8BCA1A" w14:textId="77F38DB0" w:rsidR="0084331D" w:rsidRDefault="0084331D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 EPU4</w:t>
            </w:r>
          </w:p>
        </w:tc>
      </w:tr>
      <w:tr w:rsidR="0084331D" w:rsidRPr="00A3613C" w14:paraId="23910488" w14:textId="77777777" w:rsidTr="0084331D">
        <w:trPr>
          <w:trHeight w:val="264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65AC7C8A" w14:textId="60E0D590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Uczestnicy procesu budowlanego.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32A92E" w14:textId="452B667D" w:rsidR="0084331D" w:rsidRPr="00A3613C" w:rsidRDefault="0084331D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</w:t>
            </w:r>
          </w:p>
        </w:tc>
      </w:tr>
      <w:tr w:rsidR="0084331D" w:rsidRPr="00A3613C" w14:paraId="39E8A593" w14:textId="77777777" w:rsidTr="0084331D">
        <w:trPr>
          <w:trHeight w:val="12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7E9D6C33" w14:textId="6E665F4C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Postępowanie poprzedzające rozpoczęcie robót budowlanych. Pozwolenie na budowę</w:t>
            </w:r>
            <w:r>
              <w:t xml:space="preserve">. 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Obowiązek zgłoszenia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Wygaśnięcie pozwolenia na budowę.</w:t>
            </w:r>
            <w:r>
              <w:t xml:space="preserve"> 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Rozwiązywanie praktycznych przykładów.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4CEB37" w14:textId="53A9BDF5" w:rsidR="0084331D" w:rsidRPr="00A3613C" w:rsidRDefault="0084331D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EPU4 EPK1 EPK2</w:t>
            </w:r>
          </w:p>
        </w:tc>
      </w:tr>
      <w:tr w:rsidR="0084331D" w:rsidRPr="00A3613C" w14:paraId="542DB8EC" w14:textId="77777777" w:rsidTr="0084331D">
        <w:trPr>
          <w:trHeight w:val="18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03238A10" w14:textId="32893BDE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Przeniesienie pozwolenia na budowę. Rozwiązywanie praktycznych przykładów.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7427F6" w14:textId="08023286" w:rsidR="0084331D" w:rsidRPr="00A3613C" w:rsidRDefault="0084331D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EPU1 EPU2 EPU3 EPU4 EPK1 </w:t>
            </w:r>
          </w:p>
        </w:tc>
      </w:tr>
      <w:tr w:rsidR="0084331D" w:rsidRPr="00A3613C" w14:paraId="7A9BDA7E" w14:textId="77777777" w:rsidTr="0084331D">
        <w:trPr>
          <w:trHeight w:val="228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61134C57" w14:textId="61450193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Uzyskanie dokumentacji projektowej - analiza treści aktów normatywnych.                                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649B05" w14:textId="0BF5B9F0" w:rsidR="0084331D" w:rsidRPr="00A3613C" w:rsidRDefault="0084331D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EPU4 EPK1 EPK2</w:t>
            </w:r>
          </w:p>
        </w:tc>
      </w:tr>
      <w:tr w:rsidR="0084331D" w:rsidRPr="00A3613C" w14:paraId="5D160B7F" w14:textId="77777777" w:rsidTr="0084331D">
        <w:trPr>
          <w:trHeight w:val="22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D37BFD3" w14:textId="28787570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Budowa i oddanie do użytku obiektów budowlanych.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C6D63E" w14:textId="35614D9B" w:rsidR="0084331D" w:rsidRPr="00A3613C" w:rsidRDefault="0084331D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EPU1 EPU2 EPU3 EPU4 EPK1 </w:t>
            </w:r>
          </w:p>
        </w:tc>
      </w:tr>
      <w:tr w:rsidR="0084331D" w:rsidRPr="00A3613C" w14:paraId="3ACFF4E4" w14:textId="77777777" w:rsidTr="0084331D">
        <w:trPr>
          <w:trHeight w:val="144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6D594532" w14:textId="303E233A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Zasady utrzymania obiektów budowlanych i zmiany sposobu ich użytkowania - analiza treści aktów normatywnych.                                   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C092E4" w14:textId="5165F58A" w:rsidR="0084331D" w:rsidRPr="00A3613C" w:rsidRDefault="0084331D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EPU4 EPK1 EPK2</w:t>
            </w:r>
          </w:p>
        </w:tc>
      </w:tr>
      <w:tr w:rsidR="0084331D" w:rsidRPr="00A3613C" w14:paraId="585E4CBD" w14:textId="77777777" w:rsidTr="0084331D">
        <w:trPr>
          <w:trHeight w:val="252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1C24EBC" w14:textId="789DFC5F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Katastrofa budowlana. Środki przeciwdziałania samowoli budowlanej:</w:t>
            </w:r>
            <w:r>
              <w:t xml:space="preserve"> 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analiza treści aktów normatywnych                                   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536534" w14:textId="33D2F1E4" w:rsidR="0084331D" w:rsidRPr="00A3613C" w:rsidRDefault="0084331D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EPU4 EPK1 EPK2</w:t>
            </w:r>
          </w:p>
        </w:tc>
      </w:tr>
      <w:tr w:rsidR="0084331D" w:rsidRPr="00A3613C" w14:paraId="45E14861" w14:textId="77777777" w:rsidTr="0084331D">
        <w:trPr>
          <w:trHeight w:val="156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0C8738F5" w14:textId="5A5E3F97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Pojęcie samowoli budowlanej.</w:t>
            </w:r>
            <w:r>
              <w:t xml:space="preserve"> 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Nakaz rozbiórki obiektu budowlanego.</w:t>
            </w:r>
            <w:r>
              <w:t xml:space="preserve"> 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Wstrzymanie robót budowlanych. Samodzielne funkcje techniczne w budownictwie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 Z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asady funkcjonowania urzędowych postępowań administracyjnych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przykłady praktycznych rozwiązań.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A0CCE5" w14:textId="073958F6" w:rsidR="0084331D" w:rsidRPr="00A3613C" w:rsidRDefault="0084331D" w:rsidP="002A00C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EPU4 EPK1 EPK2</w:t>
            </w:r>
          </w:p>
        </w:tc>
      </w:tr>
      <w:tr w:rsidR="0084331D" w:rsidRPr="00A3613C" w14:paraId="34112EF1" w14:textId="77777777" w:rsidTr="0084331D">
        <w:trPr>
          <w:trHeight w:val="192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C3C8B5D" w14:textId="1B361CCE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Organy administracji architektoniczno-budowlanej i organy nadzoru budowlanego.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BB5DFA" w14:textId="4B885C35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EPU1  EPU3 EPU4 EPK1 </w:t>
            </w:r>
          </w:p>
        </w:tc>
      </w:tr>
      <w:tr w:rsidR="0084331D" w:rsidRPr="00A3613C" w14:paraId="2BEA84E3" w14:textId="77777777" w:rsidTr="0084331D">
        <w:trPr>
          <w:trHeight w:val="24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3B73CCE" w14:textId="4CF96812" w:rsidR="0084331D" w:rsidRPr="0084331D" w:rsidRDefault="0084331D" w:rsidP="0084331D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Odpowiedzialność zawodowa i karna w budownictwie.</w:t>
            </w:r>
            <w: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naliza aktów normatywnych.                                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A47A08" w14:textId="5F4C6FC4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EPU4 EPK1 EPK2</w:t>
            </w:r>
          </w:p>
        </w:tc>
      </w:tr>
      <w:tr w:rsidR="0084331D" w:rsidRPr="00A3613C" w14:paraId="2CB0B77A" w14:textId="77777777" w:rsidTr="00B851CF">
        <w:trPr>
          <w:trHeight w:val="144"/>
          <w:jc w:val="center"/>
        </w:trPr>
        <w:tc>
          <w:tcPr>
            <w:tcW w:w="11467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23631F33" w14:textId="4EDC55EA" w:rsidR="0084331D" w:rsidRPr="00D54C83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Formy zaliczenia </w:t>
            </w:r>
          </w:p>
        </w:tc>
      </w:tr>
      <w:tr w:rsidR="0084331D" w:rsidRPr="00A3613C" w14:paraId="597E0AA4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925C833" w14:textId="6395861B" w:rsidR="0084331D" w:rsidRPr="00A3613C" w:rsidRDefault="0084331D" w:rsidP="0084331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Kontrola obecności, ocena ciągła (bieżące przygotowanie do zajęć i aktywność), obecność (max.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nieobecność), aktywność na zajęciach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Sprawdzian pisemny – 2 pytania otwarte w oparciu o zagadnienia omawiane podczas zajęć.  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Prezentacja i omówienie podstawowych zagadnień i definicji związanych z procesem inwestycyjno-budowlanym w odniesieniu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84331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do obowiązujących przepisów prawa.</w:t>
            </w:r>
          </w:p>
        </w:tc>
      </w:tr>
      <w:tr w:rsidR="0084331D" w:rsidRPr="00A3613C" w14:paraId="50910722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36B25AC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84331D" w:rsidRPr="00A3613C" w14:paraId="1FA71A33" w14:textId="77777777" w:rsidTr="00A84CCE">
        <w:trPr>
          <w:trHeight w:val="277"/>
          <w:jc w:val="center"/>
        </w:trPr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6CB8069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0A2CEA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2969CEA6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296E46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F786791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292A1459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E5B58AC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1659D1F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249718C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6695E60B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84331D" w:rsidRPr="00A3613C" w14:paraId="45C37BA5" w14:textId="77777777" w:rsidTr="00A84CCE">
        <w:trPr>
          <w:trHeight w:val="277"/>
          <w:jc w:val="center"/>
        </w:trPr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8A4E713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1941A7DC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191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6D1623D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60% do &gt;70% </w:t>
            </w:r>
          </w:p>
          <w:p w14:paraId="29B2844B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08A0BAF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70% do &gt;75%</w:t>
            </w:r>
          </w:p>
          <w:p w14:paraId="0AEF1BA2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203CE47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75% do &gt;85% </w:t>
            </w:r>
          </w:p>
          <w:p w14:paraId="370D24A7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E43F09D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85% do &gt;90% </w:t>
            </w:r>
          </w:p>
          <w:p w14:paraId="5F72779F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563FEA1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90% do &gt;100% </w:t>
            </w:r>
          </w:p>
          <w:p w14:paraId="282C4799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</w:tr>
      <w:tr w:rsidR="0084331D" w:rsidRPr="00A3613C" w14:paraId="384A8D94" w14:textId="77777777" w:rsidTr="00A84CCE">
        <w:trPr>
          <w:trHeight w:val="277"/>
          <w:jc w:val="center"/>
        </w:trPr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776B3238" w14:textId="77777777" w:rsidR="0084331D" w:rsidRPr="00A3613C" w:rsidRDefault="0084331D" w:rsidP="0084331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667280E8" w14:textId="77777777" w:rsidR="0084331D" w:rsidRPr="00A3613C" w:rsidRDefault="0084331D" w:rsidP="0084331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51C83A25" w14:textId="77777777" w:rsidR="0084331D" w:rsidRPr="00A3613C" w:rsidRDefault="0084331D" w:rsidP="0084331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096B6C92" w14:textId="77777777" w:rsidR="0084331D" w:rsidRPr="00A3613C" w:rsidRDefault="0084331D" w:rsidP="0084331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7930C952" w14:textId="77777777" w:rsidR="0084331D" w:rsidRPr="00A3613C" w:rsidRDefault="0084331D" w:rsidP="0084331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FA8360A" w14:textId="77777777" w:rsidR="0084331D" w:rsidRPr="00A3613C" w:rsidRDefault="0084331D" w:rsidP="0084331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32E0329" w14:textId="77777777" w:rsidR="0084331D" w:rsidRPr="00A3613C" w:rsidRDefault="0084331D" w:rsidP="0084331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273C1A75" w14:textId="77777777" w:rsidR="0084331D" w:rsidRPr="00A3613C" w:rsidRDefault="0084331D" w:rsidP="0084331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47CFB6D2" w14:textId="77777777" w:rsidR="0084331D" w:rsidRPr="00A3613C" w:rsidRDefault="0084331D" w:rsidP="0084331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06A57899" w14:textId="77777777" w:rsidR="0084331D" w:rsidRPr="00A3613C" w:rsidRDefault="0084331D" w:rsidP="0084331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10450D" w14:textId="77777777" w:rsidR="0084331D" w:rsidRPr="00A3613C" w:rsidRDefault="0084331D" w:rsidP="0084331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C35B16E" w14:textId="77777777" w:rsidR="0084331D" w:rsidRPr="00A3613C" w:rsidRDefault="0084331D" w:rsidP="0084331D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22E49B29" w14:textId="77777777" w:rsidR="0084331D" w:rsidRPr="00A3613C" w:rsidRDefault="0084331D" w:rsidP="0084331D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7213156" w14:textId="77777777" w:rsidR="0084331D" w:rsidRPr="00A3613C" w:rsidRDefault="0084331D" w:rsidP="0084331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0F6E87FD" w14:textId="77777777" w:rsidR="0084331D" w:rsidRPr="00A3613C" w:rsidRDefault="0084331D" w:rsidP="0084331D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639CED" w14:textId="77777777" w:rsidR="0084331D" w:rsidRPr="00A3613C" w:rsidRDefault="0084331D" w:rsidP="0084331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E87E36C" w14:textId="77777777" w:rsidR="0084331D" w:rsidRPr="00A3613C" w:rsidRDefault="0084331D" w:rsidP="0084331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6E2C9055" w14:textId="77777777" w:rsidR="0084331D" w:rsidRPr="00A3613C" w:rsidRDefault="0084331D" w:rsidP="0084331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3EA9EE83" w14:textId="77777777" w:rsidR="0084331D" w:rsidRPr="00A3613C" w:rsidRDefault="0084331D" w:rsidP="0084331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182FE525" w14:textId="77777777" w:rsidR="0084331D" w:rsidRPr="00A3613C" w:rsidRDefault="0084331D" w:rsidP="0084331D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766FD9" w14:textId="77777777" w:rsidR="0084331D" w:rsidRPr="00A3613C" w:rsidRDefault="0084331D" w:rsidP="0084331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AAD7C2C" w14:textId="77777777" w:rsidR="0084331D" w:rsidRPr="00A3613C" w:rsidRDefault="0084331D" w:rsidP="0084331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C81817F" w14:textId="77777777" w:rsidR="0084331D" w:rsidRPr="00A3613C" w:rsidRDefault="0084331D" w:rsidP="0084331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1F51BE74" w14:textId="77777777" w:rsidR="0084331D" w:rsidRPr="00A3613C" w:rsidRDefault="0084331D" w:rsidP="0084331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042F66" w14:textId="77777777" w:rsidR="0084331D" w:rsidRPr="00A3613C" w:rsidRDefault="0084331D" w:rsidP="0084331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19B2BEE" w14:textId="77777777" w:rsidR="0084331D" w:rsidRPr="00A3613C" w:rsidRDefault="0084331D" w:rsidP="0084331D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58F11510" w14:textId="77777777" w:rsidR="0084331D" w:rsidRPr="00A3613C" w:rsidRDefault="0084331D" w:rsidP="0084331D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33C1EB38" w14:textId="77777777" w:rsidR="0084331D" w:rsidRPr="00A3613C" w:rsidRDefault="0084331D" w:rsidP="0084331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3169861B" w14:textId="77777777" w:rsidR="0084331D" w:rsidRPr="00A3613C" w:rsidRDefault="0084331D" w:rsidP="0084331D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84331D" w:rsidRPr="00A3613C" w14:paraId="19F68712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264374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84331D" w:rsidRPr="00A3613C" w14:paraId="2AB14280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88388C" w14:textId="1D904FDE" w:rsidR="0084331D" w:rsidRPr="00FA387E" w:rsidRDefault="0084331D" w:rsidP="00FA387E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</w:t>
            </w:r>
            <w:r w:rsid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stawa</w:t>
            </w: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o ochronie zabytków i opiece nad zabytkami (Dz. U. 2003 Nr 162 poz. 1568) [dostęp:] </w:t>
            </w:r>
            <w:hyperlink r:id="rId7" w:history="1">
              <w:r w:rsidR="00FA387E" w:rsidRPr="00FA387E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eastAsia="zh-CN"/>
                  <w14:ligatures w14:val="none"/>
                </w:rPr>
                <w:t>https://isap.sejm.gov.pl/isap.nsf/DocDetails.xsp?id=wdu20031621568</w:t>
              </w:r>
            </w:hyperlink>
            <w:r w:rsidR="00FA387E"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  <w:p w14:paraId="37EE438D" w14:textId="6B499C87" w:rsidR="0084331D" w:rsidRPr="00FA387E" w:rsidRDefault="0084331D" w:rsidP="00FA387E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</w:t>
            </w:r>
            <w:r w:rsid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stawa</w:t>
            </w: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o planowaniu i zagospodarowaniu przestrzennym (Dz.U. 2003 Nr 80 poz. 717) </w:t>
            </w:r>
            <w:hyperlink r:id="rId8" w:history="1">
              <w:r w:rsidR="00FA387E" w:rsidRPr="00FA387E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eastAsia="zh-CN"/>
                  <w14:ligatures w14:val="none"/>
                </w:rPr>
                <w:t>https://isap.sejm.gov.pl/isap.nsf/download.xsp/WDU20030800717/U/D20030717Lj.pdf</w:t>
              </w:r>
            </w:hyperlink>
            <w:r w:rsidR="00FA387E"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FA387E"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  <w:p w14:paraId="5146F511" w14:textId="7E2D6C35" w:rsidR="0084331D" w:rsidRPr="00FA387E" w:rsidRDefault="0084331D" w:rsidP="00FA387E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</w:t>
            </w:r>
            <w:r w:rsid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stawa</w:t>
            </w: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o zmianie ustawy o planowaniu i zagospodarowaniu przestrzennym</w:t>
            </w:r>
            <w:r w:rsidR="00FA387E"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oraz niektórych innych ustaw, </w:t>
            </w:r>
            <w:hyperlink r:id="rId9" w:history="1">
              <w:r w:rsidR="00FA387E" w:rsidRPr="00FA387E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eastAsia="zh-CN"/>
                  <w14:ligatures w14:val="none"/>
                </w:rPr>
                <w:t>https://orka.sejm.gov.pl/proc9.nsf/ustawy/3097_u.htm</w:t>
              </w:r>
            </w:hyperlink>
            <w:r w:rsidR="00FA387E"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  <w:p w14:paraId="48B633B7" w14:textId="42F2FE55" w:rsidR="00FA387E" w:rsidRPr="00FA387E" w:rsidRDefault="0084331D" w:rsidP="00FA387E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Prawo zamówień publicznych (Dz. U. 2019 poz. 2019) </w:t>
            </w:r>
            <w:hyperlink r:id="rId10" w:history="1">
              <w:r w:rsidR="00FA387E" w:rsidRPr="00FA387E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eastAsia="zh-CN"/>
                  <w14:ligatures w14:val="none"/>
                </w:rPr>
                <w:t>https://isap.sejm.gov.pl/isap.nsf/DocDetails.xsp?id=WDU20190002019</w:t>
              </w:r>
            </w:hyperlink>
          </w:p>
          <w:p w14:paraId="3B77A596" w14:textId="77777777" w:rsidR="00FA387E" w:rsidRPr="00FA387E" w:rsidRDefault="00FA387E" w:rsidP="00FA387E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Ustawa o szczególnych zasadach odbudowy, remontów i rozbiórek obiektów budowlanych zniszczonych lub uszkodzonych w wyniku działania żywiołu (Dz. U. z 2020 r. poz. 764, z późn. zm.)</w:t>
            </w:r>
          </w:p>
          <w:p w14:paraId="55E96265" w14:textId="77777777" w:rsidR="00FA387E" w:rsidRPr="00FA387E" w:rsidRDefault="0084331D" w:rsidP="00FA387E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Ustawa o elektronicznych instrumentach płatniczych;</w:t>
            </w:r>
          </w:p>
          <w:p w14:paraId="24494A39" w14:textId="781843AE" w:rsidR="0084331D" w:rsidRPr="00FA387E" w:rsidRDefault="0084331D" w:rsidP="00FA387E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A38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Ustawa o ochronie baz danych;</w:t>
            </w:r>
          </w:p>
        </w:tc>
      </w:tr>
      <w:tr w:rsidR="0084331D" w:rsidRPr="00A3613C" w14:paraId="57B3F6B3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510183" w14:textId="77777777" w:rsidR="0084331D" w:rsidRPr="00A3613C" w:rsidRDefault="0084331D" w:rsidP="008433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84331D" w:rsidRPr="00182A45" w14:paraId="3B25618F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0C1176" w14:textId="4F2BD545" w:rsidR="0084331D" w:rsidRPr="00182A45" w:rsidRDefault="0084331D" w:rsidP="0084331D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  <w:p w14:paraId="2006ACF1" w14:textId="6FD96250" w:rsidR="0084331D" w:rsidRPr="00182A45" w:rsidRDefault="0084331D" w:rsidP="0084331D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4331D" w:rsidRPr="00A3613C" w14:paraId="7A880C4B" w14:textId="77777777" w:rsidTr="00A84CC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41C73C8" w14:textId="77777777" w:rsidR="0084331D" w:rsidRPr="00A3613C" w:rsidRDefault="0084331D" w:rsidP="008433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2928869" w14:textId="77777777" w:rsidR="0084331D" w:rsidRPr="00A3613C" w:rsidRDefault="0084331D" w:rsidP="008433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84331D" w:rsidRPr="00A3613C" w14:paraId="24EAC735" w14:textId="77777777" w:rsidTr="00A84CC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4C85AB" w14:textId="77777777" w:rsidR="0084331D" w:rsidRPr="00A3613C" w:rsidRDefault="0084331D" w:rsidP="0084331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czasie zjazdów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B0C4AB" w14:textId="77777777" w:rsidR="0084331D" w:rsidRPr="00A3613C" w:rsidRDefault="0084331D" w:rsidP="0084331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1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  <w:p w14:paraId="72759BE6" w14:textId="77777777" w:rsidR="0084331D" w:rsidRPr="00A3613C" w:rsidRDefault="0084331D" w:rsidP="0084331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4331D" w:rsidRPr="00A3613C" w14:paraId="6600F87F" w14:textId="77777777" w:rsidTr="00A84CC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E91172" w14:textId="77777777" w:rsidR="0084331D" w:rsidRPr="00A3613C" w:rsidRDefault="0084331D" w:rsidP="0084331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F3068" w14:textId="13EE6493" w:rsidR="0084331D" w:rsidRPr="00A3613C" w:rsidRDefault="00641E7D" w:rsidP="008433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15</w:t>
            </w:r>
          </w:p>
        </w:tc>
      </w:tr>
      <w:tr w:rsidR="0084331D" w:rsidRPr="00A3613C" w14:paraId="0DEAD507" w14:textId="77777777" w:rsidTr="00A84CC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49FD7F" w14:textId="77777777" w:rsidR="0084331D" w:rsidRPr="00A3613C" w:rsidRDefault="0084331D" w:rsidP="0084331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6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8ED76B" w14:textId="5E479AAD" w:rsidR="0084331D" w:rsidRPr="00A3613C" w:rsidRDefault="00641E7D" w:rsidP="008433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04FB2704" w14:textId="77777777" w:rsidR="00A84CCE" w:rsidRPr="00A3613C" w:rsidRDefault="00A84CCE" w:rsidP="00A84CCE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A3613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32148425" w14:textId="77777777" w:rsidR="00A84CCE" w:rsidRDefault="00A84CCE" w:rsidP="00A84CCE"/>
    <w:p w14:paraId="581E420D" w14:textId="77777777" w:rsidR="00A84CCE" w:rsidRDefault="00A84CCE" w:rsidP="00A84CCE"/>
    <w:p w14:paraId="1BD8D8EC" w14:textId="77777777" w:rsidR="00A84CCE" w:rsidRDefault="00A84CCE" w:rsidP="00A84CCE"/>
    <w:p w14:paraId="5A85C58A" w14:textId="5CBE11EB" w:rsidR="00A84CCE" w:rsidRDefault="00A84CCE"/>
    <w:sectPr w:rsidR="00A84CCE" w:rsidSect="00A84CCE">
      <w:headerReference w:type="default" r:id="rId11"/>
      <w:footerReference w:type="default" r:id="rId12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B1920" w14:textId="77777777" w:rsidR="00316A74" w:rsidRDefault="00316A74">
      <w:pPr>
        <w:spacing w:after="0" w:line="240" w:lineRule="auto"/>
      </w:pPr>
      <w:r>
        <w:separator/>
      </w:r>
    </w:p>
  </w:endnote>
  <w:endnote w:type="continuationSeparator" w:id="0">
    <w:p w14:paraId="172E2279" w14:textId="77777777" w:rsidR="00316A74" w:rsidRDefault="0031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11175" w14:textId="77777777" w:rsidR="00724E16" w:rsidRDefault="00724E16">
    <w:pPr>
      <w:pStyle w:val="Stopka"/>
    </w:pPr>
  </w:p>
  <w:p w14:paraId="52677977" w14:textId="77777777" w:rsidR="00724E16" w:rsidRDefault="00724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E27B3" w14:textId="77777777" w:rsidR="00316A74" w:rsidRDefault="00316A74">
      <w:pPr>
        <w:spacing w:after="0" w:line="240" w:lineRule="auto"/>
      </w:pPr>
      <w:r>
        <w:separator/>
      </w:r>
    </w:p>
  </w:footnote>
  <w:footnote w:type="continuationSeparator" w:id="0">
    <w:p w14:paraId="08F844F3" w14:textId="77777777" w:rsidR="00316A74" w:rsidRDefault="0031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6944C" w14:textId="77777777" w:rsidR="00724E16" w:rsidRDefault="00724E1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C741B26" w14:textId="77777777" w:rsidR="00724E16" w:rsidRDefault="00724E1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D425E17" w14:textId="77777777" w:rsidR="00724E16" w:rsidRPr="00657E22" w:rsidRDefault="00316A7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062077AB" w14:textId="77777777" w:rsidR="00724E16" w:rsidRPr="00657E22" w:rsidRDefault="00316A7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69B9066" w14:textId="77777777" w:rsidR="00724E16" w:rsidRPr="00657E22" w:rsidRDefault="00316A7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38FF5227" w14:textId="77777777" w:rsidR="00724E16" w:rsidRPr="00657E22" w:rsidRDefault="00316A74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2CD680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36D89"/>
    <w:multiLevelType w:val="hybridMultilevel"/>
    <w:tmpl w:val="05141C90"/>
    <w:lvl w:ilvl="0" w:tplc="067E5EB0">
      <w:start w:val="1"/>
      <w:numFmt w:val="decimal"/>
      <w:lvlText w:val="%1."/>
      <w:lvlJc w:val="left"/>
      <w:pPr>
        <w:ind w:left="253" w:hanging="253"/>
      </w:pPr>
      <w:rPr>
        <w:rFonts w:hAnsi="Arial Unicode MS"/>
        <w:b w:val="0"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2E8B2A">
      <w:start w:val="1"/>
      <w:numFmt w:val="decimal"/>
      <w:lvlText w:val="%2."/>
      <w:lvlJc w:val="left"/>
      <w:pPr>
        <w:ind w:left="10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B4DF00">
      <w:start w:val="1"/>
      <w:numFmt w:val="decimal"/>
      <w:lvlText w:val="%3."/>
      <w:lvlJc w:val="left"/>
      <w:pPr>
        <w:ind w:left="18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18E794">
      <w:start w:val="1"/>
      <w:numFmt w:val="decimal"/>
      <w:lvlText w:val="%4."/>
      <w:lvlJc w:val="left"/>
      <w:pPr>
        <w:ind w:left="26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9298E4">
      <w:start w:val="1"/>
      <w:numFmt w:val="decimal"/>
      <w:lvlText w:val="%5."/>
      <w:lvlJc w:val="left"/>
      <w:pPr>
        <w:ind w:left="34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F2195A">
      <w:start w:val="1"/>
      <w:numFmt w:val="decimal"/>
      <w:lvlText w:val="%6."/>
      <w:lvlJc w:val="left"/>
      <w:pPr>
        <w:ind w:left="42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0E6F54">
      <w:start w:val="1"/>
      <w:numFmt w:val="decimal"/>
      <w:lvlText w:val="%7."/>
      <w:lvlJc w:val="left"/>
      <w:pPr>
        <w:ind w:left="50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A405E2">
      <w:start w:val="1"/>
      <w:numFmt w:val="decimal"/>
      <w:lvlText w:val="%8."/>
      <w:lvlJc w:val="left"/>
      <w:pPr>
        <w:ind w:left="58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AC5312">
      <w:start w:val="1"/>
      <w:numFmt w:val="decimal"/>
      <w:lvlText w:val="%9."/>
      <w:lvlJc w:val="left"/>
      <w:pPr>
        <w:ind w:left="66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DE3E6F"/>
    <w:multiLevelType w:val="hybridMultilevel"/>
    <w:tmpl w:val="E1283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222B3"/>
    <w:multiLevelType w:val="hybridMultilevel"/>
    <w:tmpl w:val="C020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80429"/>
    <w:multiLevelType w:val="hybridMultilevel"/>
    <w:tmpl w:val="B324E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6519">
    <w:abstractNumId w:val="6"/>
  </w:num>
  <w:num w:numId="2" w16cid:durableId="1926576096">
    <w:abstractNumId w:val="4"/>
  </w:num>
  <w:num w:numId="3" w16cid:durableId="862399080">
    <w:abstractNumId w:val="2"/>
  </w:num>
  <w:num w:numId="4" w16cid:durableId="261112814">
    <w:abstractNumId w:val="7"/>
  </w:num>
  <w:num w:numId="5" w16cid:durableId="17388198">
    <w:abstractNumId w:val="0"/>
  </w:num>
  <w:num w:numId="6" w16cid:durableId="87117144">
    <w:abstractNumId w:val="10"/>
  </w:num>
  <w:num w:numId="7" w16cid:durableId="1865901200">
    <w:abstractNumId w:val="5"/>
  </w:num>
  <w:num w:numId="8" w16cid:durableId="133068784">
    <w:abstractNumId w:val="11"/>
  </w:num>
  <w:num w:numId="9" w16cid:durableId="507714422">
    <w:abstractNumId w:val="1"/>
  </w:num>
  <w:num w:numId="10" w16cid:durableId="1340736356">
    <w:abstractNumId w:val="3"/>
  </w:num>
  <w:num w:numId="11" w16cid:durableId="1101072649">
    <w:abstractNumId w:val="3"/>
    <w:lvlOverride w:ilvl="0">
      <w:lvl w:ilvl="0" w:tplc="067E5EB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82E8B2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CB4DF00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F18E794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09298E4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EF2195A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C0E6F54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0A405E2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1AC5312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1187527735">
    <w:abstractNumId w:val="3"/>
    <w:lvlOverride w:ilvl="0">
      <w:startOverride w:val="5"/>
      <w:lvl w:ilvl="0" w:tplc="067E5EB0">
        <w:start w:val="5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82E8B2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B4DF00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F18E794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09298E4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EF2195A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C0E6F54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A405E2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1AC5312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670377631">
    <w:abstractNumId w:val="8"/>
  </w:num>
  <w:num w:numId="14" w16cid:durableId="12534665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CE"/>
    <w:rsid w:val="0011510E"/>
    <w:rsid w:val="002A00C9"/>
    <w:rsid w:val="00316A74"/>
    <w:rsid w:val="00641E7D"/>
    <w:rsid w:val="00662257"/>
    <w:rsid w:val="006D629C"/>
    <w:rsid w:val="00724E16"/>
    <w:rsid w:val="0084331D"/>
    <w:rsid w:val="0085328E"/>
    <w:rsid w:val="00A84CCE"/>
    <w:rsid w:val="00A866F6"/>
    <w:rsid w:val="00FA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E7DCBF"/>
  <w15:chartTrackingRefBased/>
  <w15:docId w15:val="{D5A88B85-0338-4850-BAE3-33E91F86F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CE"/>
  </w:style>
  <w:style w:type="paragraph" w:styleId="Nagwek1">
    <w:name w:val="heading 1"/>
    <w:basedOn w:val="Normalny"/>
    <w:next w:val="Normalny"/>
    <w:link w:val="Nagwek1Znak"/>
    <w:uiPriority w:val="9"/>
    <w:qFormat/>
    <w:rsid w:val="00A84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4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4C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4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4C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4C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4C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4C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4C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4C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4C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4C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4C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4C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4C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4C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4C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4C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4C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4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4C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4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4C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4CCE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A84C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4C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4C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4C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4CC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A84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4CCE"/>
  </w:style>
  <w:style w:type="paragraph" w:styleId="Bezodstpw">
    <w:name w:val="No Spacing"/>
    <w:qFormat/>
    <w:rsid w:val="00A84CCE"/>
    <w:pPr>
      <w:spacing w:after="0" w:line="240" w:lineRule="auto"/>
    </w:pPr>
  </w:style>
  <w:style w:type="paragraph" w:customStyle="1" w:styleId="Default">
    <w:name w:val="Default"/>
    <w:rsid w:val="00A84C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customStyle="1" w:styleId="Punktygwne">
    <w:name w:val="Punkty główne"/>
    <w:basedOn w:val="Normalny"/>
    <w:qFormat/>
    <w:rsid w:val="002A00C9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FA387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3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wnload.xsp/WDU20030800717/U/D20030717Lj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031621568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sap.sejm.gov.pl/isap.nsf/DocDetails.xsp?id=WDU2019000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ka.sejm.gov.pl/proc9.nsf/ustawy/3097_u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1494</Words>
  <Characters>8965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5</cp:revision>
  <dcterms:created xsi:type="dcterms:W3CDTF">2025-02-05T09:47:00Z</dcterms:created>
  <dcterms:modified xsi:type="dcterms:W3CDTF">2025-07-11T06:58:00Z</dcterms:modified>
</cp:coreProperties>
</file>