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02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894"/>
        <w:gridCol w:w="89"/>
        <w:gridCol w:w="622"/>
        <w:gridCol w:w="756"/>
        <w:gridCol w:w="534"/>
        <w:gridCol w:w="723"/>
        <w:gridCol w:w="1279"/>
        <w:gridCol w:w="149"/>
        <w:gridCol w:w="1607"/>
        <w:gridCol w:w="510"/>
        <w:gridCol w:w="768"/>
        <w:gridCol w:w="354"/>
        <w:gridCol w:w="579"/>
        <w:gridCol w:w="1315"/>
        <w:gridCol w:w="23"/>
      </w:tblGrid>
      <w:tr w:rsidR="007B1BD5" w:rsidRPr="007B1BD5" w14:paraId="3B187935" w14:textId="77777777" w:rsidTr="004908B7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04569C" w:rsidRPr="007B1BD5" w:rsidRDefault="0004569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bookmarkStart w:id="0" w:name="_Hlk189632117"/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629CB4AE" w:rsidR="0004569C" w:rsidRPr="007B1BD5" w:rsidRDefault="004908B7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Podatki i opłaty lokalne</w:t>
            </w:r>
          </w:p>
        </w:tc>
      </w:tr>
      <w:tr w:rsidR="007B1BD5" w:rsidRPr="007B1BD5" w14:paraId="2ECC6CA8" w14:textId="77777777" w:rsidTr="004908B7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04569C" w:rsidRPr="007B1BD5" w:rsidRDefault="0004569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59DD37D5" w:rsidR="0004569C" w:rsidRPr="007B1BD5" w:rsidRDefault="00762431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7B1BD5" w:rsidRPr="007B1BD5" w14:paraId="72B7B861" w14:textId="77777777" w:rsidTr="004908B7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04569C" w:rsidRPr="007B1BD5" w:rsidRDefault="0004569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4813D7CB" w:rsidR="0004569C" w:rsidRPr="007B1BD5" w:rsidRDefault="0004569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Niestacjonarny</w:t>
            </w:r>
          </w:p>
        </w:tc>
      </w:tr>
      <w:tr w:rsidR="007B1BD5" w:rsidRPr="007B1BD5" w14:paraId="55B7FD28" w14:textId="77777777" w:rsidTr="004908B7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34212C" w:rsidRPr="007B1BD5" w:rsidRDefault="003421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79B4DF9C" w:rsidR="0034212C" w:rsidRPr="007B1BD5" w:rsidRDefault="003421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7B1BD5" w:rsidRPr="007B1BD5" w14:paraId="4A377A66" w14:textId="77777777" w:rsidTr="004908B7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34212C" w:rsidRPr="007B1BD5" w:rsidRDefault="003421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07CB8E0E" w:rsidR="0034212C" w:rsidRPr="007B1BD5" w:rsidRDefault="0004569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Obowiązkowy</w:t>
            </w:r>
          </w:p>
        </w:tc>
      </w:tr>
      <w:tr w:rsidR="007B1BD5" w:rsidRPr="007B1BD5" w14:paraId="164F60D5" w14:textId="77777777" w:rsidTr="004908B7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34212C" w:rsidRPr="007B1BD5" w:rsidRDefault="003421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3BB11ED2" w:rsidR="0034212C" w:rsidRPr="007B1BD5" w:rsidRDefault="0004569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</w:tr>
      <w:tr w:rsidR="007B1BD5" w:rsidRPr="007B1BD5" w14:paraId="0F934441" w14:textId="77777777" w:rsidTr="004908B7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34212C" w:rsidRPr="007B1BD5" w:rsidRDefault="003421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 studiów, semestr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2780D2A6" w:rsidR="0034212C" w:rsidRPr="007B1BD5" w:rsidRDefault="0004569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II, </w:t>
            </w:r>
            <w:r w:rsidR="004908B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IV</w:t>
            </w:r>
          </w:p>
        </w:tc>
      </w:tr>
      <w:tr w:rsidR="007B1BD5" w:rsidRPr="007B1BD5" w14:paraId="49AA8387" w14:textId="77777777" w:rsidTr="004908B7">
        <w:trPr>
          <w:gridAfter w:val="1"/>
          <w:wAfter w:w="23" w:type="dxa"/>
          <w:trHeight w:val="380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7B1BD5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7B1BD5" w:rsidRPr="007B1BD5" w14:paraId="332E10BB" w14:textId="26026107" w:rsidTr="004908B7">
        <w:trPr>
          <w:gridAfter w:val="1"/>
          <w:wAfter w:w="23" w:type="dxa"/>
          <w:trHeight w:val="300"/>
          <w:jc w:val="center"/>
        </w:trPr>
        <w:tc>
          <w:tcPr>
            <w:tcW w:w="18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7B1BD5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7B1BD5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7B1BD5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7B1BD5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7B1BD5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7B1BD5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7B1BD5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praktyka zawodowa</w:t>
            </w:r>
          </w:p>
        </w:tc>
      </w:tr>
      <w:tr w:rsidR="007B1BD5" w:rsidRPr="007B1BD5" w14:paraId="3967BF43" w14:textId="6DC1ECDD" w:rsidTr="004908B7">
        <w:trPr>
          <w:gridAfter w:val="1"/>
          <w:wAfter w:w="23" w:type="dxa"/>
          <w:trHeight w:val="373"/>
          <w:jc w:val="center"/>
        </w:trPr>
        <w:tc>
          <w:tcPr>
            <w:tcW w:w="18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34212C" w:rsidRPr="007B1BD5" w:rsidRDefault="0034212C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1A66290C" w:rsidR="0034212C" w:rsidRPr="007B1BD5" w:rsidRDefault="00BF3FB2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10D16244" w:rsidR="0034212C" w:rsidRPr="007B1BD5" w:rsidRDefault="004908B7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37BF1398" w:rsidR="0034212C" w:rsidRPr="007B1BD5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97987E" w14:textId="77777777" w:rsidR="004908B7" w:rsidRPr="004908B7" w:rsidRDefault="004908B7" w:rsidP="004908B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908B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10</w:t>
            </w:r>
          </w:p>
          <w:p w14:paraId="6F62E3CF" w14:textId="56BA7E4B" w:rsidR="0034212C" w:rsidRPr="007B1BD5" w:rsidRDefault="0034212C" w:rsidP="004908B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430AAF10" w:rsidR="0034212C" w:rsidRPr="007B1BD5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0BEABEB9" w:rsidR="0034212C" w:rsidRPr="007B1BD5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7B1BD5" w:rsidRPr="007B1BD5" w14:paraId="55B86C3E" w14:textId="6F5D1B34" w:rsidTr="004908B7">
        <w:trPr>
          <w:gridAfter w:val="1"/>
          <w:wAfter w:w="23" w:type="dxa"/>
          <w:trHeight w:val="373"/>
          <w:jc w:val="center"/>
        </w:trPr>
        <w:tc>
          <w:tcPr>
            <w:tcW w:w="18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34212C" w:rsidRPr="007B1BD5" w:rsidRDefault="0034212C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41EF2A9A" w:rsidR="0034212C" w:rsidRPr="007B1BD5" w:rsidRDefault="004908B7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4BB393C2" w:rsidR="0034212C" w:rsidRPr="007B1BD5" w:rsidRDefault="004908B7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0CAF7AEE" w:rsidR="0034212C" w:rsidRPr="007B1BD5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78B46940" w:rsidR="0034212C" w:rsidRPr="007B1BD5" w:rsidRDefault="004908B7" w:rsidP="004908B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32B4187F" w:rsidR="0034212C" w:rsidRPr="007B1BD5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421CA178" w:rsidR="0034212C" w:rsidRPr="007B1BD5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7B1BD5" w:rsidRPr="007B1BD5" w14:paraId="7490C7EC" w14:textId="48B784F6" w:rsidTr="004908B7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04569C" w:rsidRPr="007B1BD5" w:rsidRDefault="0004569C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74B553" w14:textId="4829033C" w:rsidR="0004569C" w:rsidRPr="007B1BD5" w:rsidRDefault="004908B7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4908B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Prawo administracyjne, prawo finansów publicznych, prawo podatkowe, postępowanie administracyjne lub postępowanie podatkowe  </w:t>
            </w:r>
          </w:p>
        </w:tc>
      </w:tr>
      <w:tr w:rsidR="007B1BD5" w:rsidRPr="007B1BD5" w14:paraId="2D41802E" w14:textId="674A30D3" w:rsidTr="004908B7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04569C" w:rsidRPr="007B1BD5" w:rsidRDefault="0004569C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400DF5" w14:textId="65507793" w:rsidR="0004569C" w:rsidRPr="007B1BD5" w:rsidRDefault="004908B7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Uzyskanie przez studenta</w:t>
            </w:r>
            <w:r w:rsidRPr="004908B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wiadomości z zakresu podatków i opłat lokalnych, objętych zakresem wykładu. Student pozna instytucje prawne tworzące system podatków i opłat lokalnych. Student zapozna się ze specyfiką podatków i opłat jako źródeł dochodów gmin oraz wybranych opłat stanowiących dochody powiatu i województwa. Student nabędzie także wiedzę o istotnych problemach związanych ze stosowaniem norm prawa podatkowego regulujących podatki i opłaty lokalne.</w:t>
            </w:r>
          </w:p>
        </w:tc>
      </w:tr>
      <w:tr w:rsidR="007B1BD5" w:rsidRPr="007B1BD5" w14:paraId="6E7F1282" w14:textId="01D4290F" w:rsidTr="004908B7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34212C" w:rsidRPr="007B1BD5" w:rsidRDefault="0034212C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37D8AD" w14:textId="6FF9A662" w:rsidR="0034212C" w:rsidRPr="007B1BD5" w:rsidRDefault="00D25C9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 xml:space="preserve">prezentacja multimedialna, </w:t>
            </w:r>
            <w:r w:rsidR="004908B7">
              <w:rPr>
                <w:rFonts w:ascii="Times New Roman" w:hAnsi="Times New Roman" w:cs="Times New Roman"/>
              </w:rPr>
              <w:t>rozwiązywanie kazusów</w:t>
            </w:r>
            <w:r>
              <w:rPr>
                <w:rFonts w:ascii="Times New Roman" w:hAnsi="Times New Roman" w:cs="Times New Roman"/>
              </w:rPr>
              <w:t>, dyskusja</w:t>
            </w:r>
          </w:p>
        </w:tc>
      </w:tr>
      <w:tr w:rsidR="007B1BD5" w:rsidRPr="007B1BD5" w14:paraId="27E36E50" w14:textId="45E6045B" w:rsidTr="004908B7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34212C" w:rsidRPr="007B1BD5" w:rsidRDefault="0034212C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41F1E0" w14:textId="479FE922" w:rsidR="0034212C" w:rsidRPr="00EC682E" w:rsidRDefault="0034212C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C682E">
              <w:rPr>
                <w:rFonts w:ascii="Times New Roman" w:hAnsi="Times New Roman" w:cs="Times New Roman"/>
              </w:rPr>
              <w:t>laptop, rzutnik multimedialny</w:t>
            </w:r>
            <w:r w:rsidR="00EC682E">
              <w:rPr>
                <w:rFonts w:ascii="Times New Roman" w:hAnsi="Times New Roman" w:cs="Times New Roman"/>
              </w:rPr>
              <w:t>, teksty</w:t>
            </w:r>
          </w:p>
        </w:tc>
      </w:tr>
      <w:tr w:rsidR="007B1BD5" w:rsidRPr="007B1BD5" w14:paraId="76097D58" w14:textId="77777777" w:rsidTr="004908B7">
        <w:trPr>
          <w:gridAfter w:val="1"/>
          <w:wAfter w:w="23" w:type="dxa"/>
          <w:trHeight w:val="180"/>
          <w:jc w:val="center"/>
        </w:trPr>
        <w:tc>
          <w:tcPr>
            <w:tcW w:w="18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7B1BD5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7B1BD5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7B1BD5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7B1BD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7B1BD5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4908B7" w:rsidRPr="007B1BD5" w14:paraId="11EE011E" w14:textId="77777777" w:rsidTr="004908B7">
        <w:trPr>
          <w:gridAfter w:val="1"/>
          <w:wAfter w:w="23" w:type="dxa"/>
          <w:trHeight w:val="228"/>
          <w:jc w:val="center"/>
        </w:trPr>
        <w:tc>
          <w:tcPr>
            <w:tcW w:w="18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4908B7" w:rsidRPr="007B1BD5" w:rsidRDefault="004908B7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2F6EA5" w14:textId="77777777" w:rsidR="004908B7" w:rsidRDefault="004908B7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K_W01</w:t>
            </w:r>
          </w:p>
          <w:p w14:paraId="0F9514C1" w14:textId="2DD82F09" w:rsidR="004908B7" w:rsidRPr="007B1BD5" w:rsidRDefault="004908B7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124B7547" w:rsidR="004908B7" w:rsidRPr="007B1BD5" w:rsidRDefault="004908B7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2EDB2398" w:rsidR="004908B7" w:rsidRPr="007B1BD5" w:rsidRDefault="004908B7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zna </w:t>
            </w:r>
            <w:r w:rsidRPr="004908B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pojęcia właściwe dla podatków i opłat lokalnych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D6C2AF" w14:textId="77777777" w:rsidR="004908B7" w:rsidRPr="004908B7" w:rsidRDefault="004908B7" w:rsidP="008F7C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908B7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Zaliczenie pisemne</w:t>
            </w:r>
          </w:p>
          <w:p w14:paraId="6CCD100F" w14:textId="6CCF29E0" w:rsidR="004908B7" w:rsidRPr="004908B7" w:rsidRDefault="004908B7" w:rsidP="008F7C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908B7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udział w dyskusji, poprawne argumentowanie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        </w:t>
            </w:r>
            <w:r w:rsidRPr="004908B7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i wnioskowanie</w:t>
            </w:r>
          </w:p>
        </w:tc>
      </w:tr>
      <w:tr w:rsidR="004908B7" w:rsidRPr="007B1BD5" w14:paraId="4324A90F" w14:textId="77777777" w:rsidTr="004908B7">
        <w:trPr>
          <w:gridAfter w:val="1"/>
          <w:wAfter w:w="23" w:type="dxa"/>
          <w:trHeight w:val="132"/>
          <w:jc w:val="center"/>
        </w:trPr>
        <w:tc>
          <w:tcPr>
            <w:tcW w:w="1894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4158FAE" w14:textId="77777777" w:rsidR="004908B7" w:rsidRPr="007B1BD5" w:rsidRDefault="004908B7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35DBB4" w14:textId="77777777" w:rsidR="004908B7" w:rsidRPr="007B1BD5" w:rsidRDefault="004908B7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3A6BE6" w14:textId="4F74F5D5" w:rsidR="004908B7" w:rsidRPr="007B1BD5" w:rsidRDefault="004908B7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EPW2</w:t>
            </w:r>
          </w:p>
        </w:tc>
        <w:tc>
          <w:tcPr>
            <w:tcW w:w="5570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F4A126B" w14:textId="45148C97" w:rsidR="004908B7" w:rsidRDefault="004908B7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z</w:t>
            </w:r>
            <w:r w:rsidRPr="004908B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instytucje materialno-prawne ogólnego prawa podatkowego znajdujące zastosowanie w sprawach wymiaru podatków i opłat lokalnych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DEC318" w14:textId="77777777" w:rsidR="004908B7" w:rsidRPr="004908B7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napToGrid w:val="0"/>
                <w:sz w:val="18"/>
                <w:szCs w:val="18"/>
                <w:lang w:eastAsia="pl-PL"/>
              </w:rPr>
            </w:pPr>
            <w:r w:rsidRPr="004908B7">
              <w:rPr>
                <w:rFonts w:ascii="Times New Roman" w:eastAsia="Times New Roman" w:hAnsi="Times New Roman" w:cs="Times New Roman"/>
                <w:bCs/>
                <w:snapToGrid w:val="0"/>
                <w:sz w:val="18"/>
                <w:szCs w:val="18"/>
                <w:lang w:eastAsia="pl-PL"/>
              </w:rPr>
              <w:t>Zaliczenie pisemne</w:t>
            </w:r>
          </w:p>
          <w:p w14:paraId="07B19819" w14:textId="16EF5194" w:rsidR="004908B7" w:rsidRPr="004908B7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napToGrid w:val="0"/>
                <w:sz w:val="18"/>
                <w:szCs w:val="18"/>
                <w:lang w:eastAsia="pl-PL"/>
              </w:rPr>
            </w:pPr>
            <w:r w:rsidRPr="004908B7">
              <w:rPr>
                <w:rFonts w:ascii="Times New Roman" w:eastAsia="Times New Roman" w:hAnsi="Times New Roman" w:cs="Times New Roman"/>
                <w:bCs/>
                <w:snapToGrid w:val="0"/>
                <w:sz w:val="18"/>
                <w:szCs w:val="18"/>
                <w:lang w:eastAsia="pl-PL"/>
              </w:rPr>
              <w:t>udział w dyskusji, poprawne argumentowanie i wnioskowanie</w:t>
            </w:r>
          </w:p>
        </w:tc>
      </w:tr>
      <w:tr w:rsidR="008F7C4B" w:rsidRPr="007B1BD5" w14:paraId="309ED71E" w14:textId="77777777" w:rsidTr="004908B7">
        <w:trPr>
          <w:gridAfter w:val="1"/>
          <w:wAfter w:w="23" w:type="dxa"/>
          <w:trHeight w:val="38"/>
          <w:jc w:val="center"/>
        </w:trPr>
        <w:tc>
          <w:tcPr>
            <w:tcW w:w="189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0B05D" w14:textId="4510FD8D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K_W0</w:t>
            </w:r>
            <w:r w:rsidR="004908B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37FB8B0D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 w:rsidR="004908B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570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05FEB930" w:rsidR="008F7C4B" w:rsidRPr="007B1BD5" w:rsidRDefault="004908B7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zna </w:t>
            </w:r>
            <w:r w:rsidRPr="004908B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procedury wymiaru podatków i opłat lokalnych  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5B3195E" w14:textId="77777777" w:rsidR="004908B7" w:rsidRPr="004908B7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908B7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Zaliczenie pisemne</w:t>
            </w:r>
          </w:p>
          <w:p w14:paraId="799A543E" w14:textId="2D83F601" w:rsidR="008F7C4B" w:rsidRPr="004908B7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908B7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udział w dyskusji, poprawne argumentowanie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           </w:t>
            </w:r>
            <w:r w:rsidRPr="004908B7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i wnioskowanie</w:t>
            </w:r>
          </w:p>
        </w:tc>
      </w:tr>
      <w:tr w:rsidR="008F7C4B" w:rsidRPr="007B1BD5" w14:paraId="0A3A90B0" w14:textId="77777777" w:rsidTr="004908B7">
        <w:trPr>
          <w:gridAfter w:val="1"/>
          <w:wAfter w:w="23" w:type="dxa"/>
          <w:trHeight w:val="205"/>
          <w:jc w:val="center"/>
        </w:trPr>
        <w:tc>
          <w:tcPr>
            <w:tcW w:w="189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C6C101" w14:textId="77777777" w:rsidR="008F7C4B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</w:t>
            </w:r>
            <w:r w:rsidR="004908B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  <w:p w14:paraId="1495FE0C" w14:textId="77777777" w:rsidR="004908B7" w:rsidRDefault="004908B7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908B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6</w:t>
            </w:r>
          </w:p>
          <w:p w14:paraId="141A4D35" w14:textId="68930C96" w:rsidR="004908B7" w:rsidRPr="007B1BD5" w:rsidRDefault="004908B7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908B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FB23DEE" w14:textId="31B1DFB3" w:rsidR="008F7C4B" w:rsidRPr="007B1BD5" w:rsidRDefault="004908B7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w</w:t>
            </w:r>
            <w:r w:rsidRPr="004908B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yjaśnia regulacje prawne w zakresie uchwalania lokalnego prawa podatkowego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C18CEE9" w14:textId="77777777" w:rsidR="004908B7" w:rsidRPr="004908B7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908B7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Zaliczenie pisemne</w:t>
            </w:r>
          </w:p>
          <w:p w14:paraId="43A774D9" w14:textId="6DFA9083" w:rsidR="008F7C4B" w:rsidRPr="004908B7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908B7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udział w dyskusji, poprawne argumentowanie 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   </w:t>
            </w:r>
            <w:r w:rsidRPr="004908B7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i wnioskowanie</w:t>
            </w:r>
          </w:p>
        </w:tc>
      </w:tr>
      <w:tr w:rsidR="004908B7" w:rsidRPr="007B1BD5" w14:paraId="52B864CF" w14:textId="77777777" w:rsidTr="004908B7">
        <w:trPr>
          <w:gridAfter w:val="1"/>
          <w:wAfter w:w="23" w:type="dxa"/>
          <w:trHeight w:val="120"/>
          <w:jc w:val="center"/>
        </w:trPr>
        <w:tc>
          <w:tcPr>
            <w:tcW w:w="189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4908B7" w:rsidRPr="007B1BD5" w:rsidRDefault="004908B7" w:rsidP="004908B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CCB92C1" w14:textId="77777777" w:rsidR="004908B7" w:rsidRDefault="004908B7" w:rsidP="004908B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6</w:t>
            </w:r>
          </w:p>
          <w:p w14:paraId="1758CA33" w14:textId="4B1A1F04" w:rsidR="004908B7" w:rsidRPr="007B1BD5" w:rsidRDefault="004908B7" w:rsidP="004908B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30F50655" w:rsidR="004908B7" w:rsidRPr="007B1BD5" w:rsidRDefault="004908B7" w:rsidP="004908B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570" w:type="dxa"/>
            <w:gridSpan w:val="7"/>
            <w:tcMar>
              <w:left w:w="106" w:type="dxa"/>
            </w:tcMar>
          </w:tcPr>
          <w:p w14:paraId="0E4E0A8E" w14:textId="0AEF5D23" w:rsidR="004908B7" w:rsidRPr="007B1BD5" w:rsidRDefault="004908B7" w:rsidP="004908B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</w:rPr>
              <w:t>Student r</w:t>
            </w:r>
            <w:r w:rsidRPr="00DA23C4">
              <w:rPr>
                <w:rFonts w:ascii="Times New Roman" w:hAnsi="Times New Roman"/>
              </w:rPr>
              <w:t>ozpoznaje i rozstrzyga problemy związane ze stosowaniem norm materialnego prawa podatkowego (kazusy)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ECF4F3A" w14:textId="77777777" w:rsidR="004908B7" w:rsidRPr="004908B7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908B7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Zaliczenie pisemne</w:t>
            </w:r>
          </w:p>
          <w:p w14:paraId="62F7AD18" w14:textId="332EA874" w:rsidR="004908B7" w:rsidRPr="004908B7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908B7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udział w dyskusji, poprawne argumentowanie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     </w:t>
            </w:r>
            <w:r w:rsidRPr="004908B7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i wnioskowanie</w:t>
            </w:r>
          </w:p>
        </w:tc>
      </w:tr>
      <w:tr w:rsidR="004908B7" w:rsidRPr="007B1BD5" w14:paraId="33F82DA9" w14:textId="77777777" w:rsidTr="004908B7">
        <w:trPr>
          <w:gridAfter w:val="1"/>
          <w:wAfter w:w="23" w:type="dxa"/>
          <w:trHeight w:val="396"/>
          <w:jc w:val="center"/>
        </w:trPr>
        <w:tc>
          <w:tcPr>
            <w:tcW w:w="189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D0288C7" w14:textId="77777777" w:rsidR="004908B7" w:rsidRPr="007B1BD5" w:rsidRDefault="004908B7" w:rsidP="004908B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45F0D8" w14:textId="77777777" w:rsidR="004908B7" w:rsidRPr="007B1BD5" w:rsidRDefault="004908B7" w:rsidP="004908B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354AEF" w14:textId="525C770A" w:rsidR="004908B7" w:rsidRPr="007B1BD5" w:rsidRDefault="004908B7" w:rsidP="004908B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EPU3</w:t>
            </w:r>
          </w:p>
        </w:tc>
        <w:tc>
          <w:tcPr>
            <w:tcW w:w="5570" w:type="dxa"/>
            <w:gridSpan w:val="7"/>
            <w:tcBorders>
              <w:bottom w:val="single" w:sz="4" w:space="0" w:color="auto"/>
            </w:tcBorders>
            <w:tcMar>
              <w:left w:w="106" w:type="dxa"/>
            </w:tcMar>
          </w:tcPr>
          <w:p w14:paraId="0288A312" w14:textId="2B72CFDC" w:rsidR="004908B7" w:rsidRPr="007B1BD5" w:rsidRDefault="004908B7" w:rsidP="004908B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</w:rPr>
              <w:t xml:space="preserve">Student </w:t>
            </w:r>
            <w:r w:rsidRPr="00DA23C4">
              <w:rPr>
                <w:rFonts w:ascii="Times New Roman" w:hAnsi="Times New Roman"/>
              </w:rPr>
              <w:t>znajduje i poddaje kry</w:t>
            </w:r>
            <w:r>
              <w:rPr>
                <w:rFonts w:ascii="Times New Roman" w:hAnsi="Times New Roman"/>
              </w:rPr>
              <w:t>tycznej analizie</w:t>
            </w:r>
            <w:r w:rsidRPr="00DA23C4">
              <w:rPr>
                <w:rFonts w:ascii="Times New Roman" w:hAnsi="Times New Roman"/>
              </w:rPr>
              <w:t xml:space="preserve"> treść przepisów podatkowych oraz poddaje je interpretacji 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79C5436" w14:textId="77777777" w:rsidR="004908B7" w:rsidRPr="004908B7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908B7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Zaliczenie pisemne</w:t>
            </w:r>
          </w:p>
          <w:p w14:paraId="4EE4A0C3" w14:textId="4C8BEBB5" w:rsidR="004908B7" w:rsidRPr="004908B7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908B7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udział w dyskusji, poprawne argumentowanie</w:t>
            </w: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  </w:t>
            </w:r>
            <w:r w:rsidRPr="004908B7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i wnioskowanie</w:t>
            </w:r>
          </w:p>
        </w:tc>
      </w:tr>
      <w:tr w:rsidR="004908B7" w:rsidRPr="007B1BD5" w14:paraId="60F6EE71" w14:textId="77777777" w:rsidTr="004908B7">
        <w:trPr>
          <w:gridAfter w:val="1"/>
          <w:wAfter w:w="23" w:type="dxa"/>
          <w:trHeight w:val="612"/>
          <w:jc w:val="center"/>
        </w:trPr>
        <w:tc>
          <w:tcPr>
            <w:tcW w:w="189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F5E88FF" w14:textId="77777777" w:rsidR="004908B7" w:rsidRPr="007B1BD5" w:rsidRDefault="004908B7" w:rsidP="004908B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F45560" w14:textId="77777777" w:rsidR="004908B7" w:rsidRPr="004908B7" w:rsidRDefault="004908B7" w:rsidP="004908B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908B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K_U04</w:t>
            </w:r>
          </w:p>
          <w:p w14:paraId="1F7BF52E" w14:textId="77777777" w:rsidR="004908B7" w:rsidRPr="004908B7" w:rsidRDefault="004908B7" w:rsidP="004908B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908B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K_U06</w:t>
            </w:r>
          </w:p>
          <w:p w14:paraId="38BA4659" w14:textId="04604A7B" w:rsidR="004908B7" w:rsidRPr="007B1BD5" w:rsidRDefault="004908B7" w:rsidP="004908B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4908B7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29A882" w14:textId="4A47B209" w:rsidR="004908B7" w:rsidRDefault="004908B7" w:rsidP="004908B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EPU4</w:t>
            </w:r>
          </w:p>
        </w:tc>
        <w:tc>
          <w:tcPr>
            <w:tcW w:w="5570" w:type="dxa"/>
            <w:gridSpan w:val="7"/>
            <w:tcBorders>
              <w:top w:val="single" w:sz="4" w:space="0" w:color="auto"/>
            </w:tcBorders>
            <w:tcMar>
              <w:left w:w="106" w:type="dxa"/>
            </w:tcMar>
          </w:tcPr>
          <w:p w14:paraId="22327DD0" w14:textId="5F76285A" w:rsidR="004908B7" w:rsidRDefault="004908B7" w:rsidP="004908B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Student p</w:t>
            </w:r>
            <w:r w:rsidRPr="004908B7">
              <w:rPr>
                <w:rFonts w:ascii="Times New Roman" w:hAnsi="Times New Roman"/>
              </w:rPr>
              <w:t>otrafi dochodzić praw podatnika gwarantowanych przepisami prawa podatkowego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6E01AD0" w14:textId="77777777" w:rsidR="004908B7" w:rsidRPr="004908B7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napToGrid w:val="0"/>
                <w:sz w:val="18"/>
                <w:szCs w:val="18"/>
                <w:lang w:eastAsia="pl-PL"/>
              </w:rPr>
            </w:pPr>
            <w:r w:rsidRPr="004908B7">
              <w:rPr>
                <w:rFonts w:ascii="Times New Roman" w:eastAsia="Times New Roman" w:hAnsi="Times New Roman" w:cs="Times New Roman"/>
                <w:bCs/>
                <w:snapToGrid w:val="0"/>
                <w:sz w:val="18"/>
                <w:szCs w:val="18"/>
                <w:lang w:eastAsia="pl-PL"/>
              </w:rPr>
              <w:t>Zaliczenie pisemne</w:t>
            </w:r>
          </w:p>
          <w:p w14:paraId="06114E56" w14:textId="2E714FB1" w:rsidR="004908B7" w:rsidRPr="004908B7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napToGrid w:val="0"/>
                <w:sz w:val="18"/>
                <w:szCs w:val="18"/>
                <w:lang w:eastAsia="pl-PL"/>
              </w:rPr>
            </w:pPr>
            <w:r w:rsidRPr="004908B7">
              <w:rPr>
                <w:rFonts w:ascii="Times New Roman" w:eastAsia="Times New Roman" w:hAnsi="Times New Roman" w:cs="Times New Roman"/>
                <w:bCs/>
                <w:snapToGrid w:val="0"/>
                <w:sz w:val="18"/>
                <w:szCs w:val="18"/>
                <w:lang w:eastAsia="pl-PL"/>
              </w:rPr>
              <w:t>udział w dyskusji, poprawne argumentowanie i wnioskowanie</w:t>
            </w:r>
          </w:p>
        </w:tc>
      </w:tr>
      <w:tr w:rsidR="004908B7" w:rsidRPr="007B1BD5" w14:paraId="27AB0A14" w14:textId="77777777" w:rsidTr="004908B7">
        <w:trPr>
          <w:gridAfter w:val="1"/>
          <w:wAfter w:w="23" w:type="dxa"/>
          <w:trHeight w:val="58"/>
          <w:jc w:val="center"/>
        </w:trPr>
        <w:tc>
          <w:tcPr>
            <w:tcW w:w="189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4908B7" w:rsidRPr="007B1BD5" w:rsidRDefault="004908B7" w:rsidP="004908B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13B241BE" w:rsidR="004908B7" w:rsidRPr="007B1BD5" w:rsidRDefault="004908B7" w:rsidP="004908B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4908B7" w:rsidRPr="007B1BD5" w:rsidRDefault="004908B7" w:rsidP="004908B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40E2075C" w:rsidR="004908B7" w:rsidRPr="007B1BD5" w:rsidRDefault="004908B7" w:rsidP="004908B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</w:t>
            </w:r>
            <w:r w:rsidRPr="004908B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odnosi poziom własnej wiedzy i powiększa zakres zdobytych umiejętności</w:t>
            </w:r>
          </w:p>
        </w:tc>
        <w:tc>
          <w:tcPr>
            <w:tcW w:w="2248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CEFD429" w14:textId="5EED90C0" w:rsidR="004908B7" w:rsidRPr="004908B7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908B7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obserwacja ciągła podczas wykonywania zadań podczas zajęć</w:t>
            </w:r>
          </w:p>
        </w:tc>
      </w:tr>
      <w:tr w:rsidR="004908B7" w:rsidRPr="007B1BD5" w14:paraId="6EAD9E47" w14:textId="77777777" w:rsidTr="004908B7">
        <w:trPr>
          <w:gridAfter w:val="1"/>
          <w:wAfter w:w="23" w:type="dxa"/>
          <w:trHeight w:val="53"/>
          <w:jc w:val="center"/>
        </w:trPr>
        <w:tc>
          <w:tcPr>
            <w:tcW w:w="189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4908B7" w:rsidRPr="007B1BD5" w:rsidRDefault="004908B7" w:rsidP="004908B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57FAC257" w:rsidR="004908B7" w:rsidRPr="007B1BD5" w:rsidRDefault="004908B7" w:rsidP="004908B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71BD27C0" w:rsidR="004908B7" w:rsidRPr="007B1BD5" w:rsidRDefault="004908B7" w:rsidP="004908B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EPK2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7BF77D" w14:textId="75DDAC0A" w:rsidR="004908B7" w:rsidRPr="007B1BD5" w:rsidRDefault="004908B7" w:rsidP="004908B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m</w:t>
            </w:r>
            <w:r w:rsidRPr="004908B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 świadomość tego, że podejmowane decyzje mają doniosłe skutki i wiążą się z przyjęciem odpowiedzialności</w:t>
            </w:r>
          </w:p>
        </w:tc>
        <w:tc>
          <w:tcPr>
            <w:tcW w:w="2248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D25FB0" w14:textId="1501E38C" w:rsidR="004908B7" w:rsidRPr="007B1BD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4908B7" w:rsidRPr="007B1BD5" w14:paraId="7CF35869" w14:textId="77777777" w:rsidTr="004908B7">
        <w:trPr>
          <w:gridAfter w:val="1"/>
          <w:wAfter w:w="23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4908B7" w:rsidRPr="007B1BD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315C2B9C" w:rsidR="004908B7" w:rsidRPr="007B1BD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E0188C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 (EP)</w:t>
            </w:r>
          </w:p>
        </w:tc>
      </w:tr>
      <w:tr w:rsidR="004908B7" w:rsidRPr="007B1BD5" w14:paraId="414F1EB1" w14:textId="77777777" w:rsidTr="004908B7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7D5BB5DA" w:rsidR="004908B7" w:rsidRPr="007B1BD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lastRenderedPageBreak/>
              <w:t>Wykład/Konwersatorium</w:t>
            </w:r>
          </w:p>
        </w:tc>
      </w:tr>
      <w:tr w:rsidR="004908B7" w:rsidRPr="007B1BD5" w14:paraId="7EE14E36" w14:textId="77777777" w:rsidTr="004908B7">
        <w:trPr>
          <w:gridAfter w:val="1"/>
          <w:wAfter w:w="23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2" w:type="dxa"/>
            </w:tcMar>
          </w:tcPr>
          <w:p w14:paraId="5F3EA97F" w14:textId="6E736390" w:rsidR="004908B7" w:rsidRPr="004908B7" w:rsidRDefault="004908B7" w:rsidP="004908B7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4908B7">
              <w:rPr>
                <w:rFonts w:ascii="Times New Roman" w:hAnsi="Times New Roman"/>
              </w:rPr>
              <w:t>Podatek od nieruchomości oraz podatek od środków transportowych (podatnik, przedmiot opodatkowania, zasady ustalania podstawy opodatkowania, zwolnienia podatkowe, sposób zapłaty)</w:t>
            </w:r>
            <w:r w:rsidR="00386EC9">
              <w:rPr>
                <w:rFonts w:ascii="Times New Roman" w:hAnsi="Times New Roman"/>
              </w:rPr>
              <w:t xml:space="preserve"> - analiza przykładowych sytuacji.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0987FE25" w:rsidR="004908B7" w:rsidRPr="004908B7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8"/>
                <w:szCs w:val="18"/>
                <w:lang w:eastAsia="zh-CN"/>
              </w:rPr>
            </w:pPr>
            <w:r w:rsidRPr="004908B7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EPW1. EPW2 EPW3, EPU1 EPU2 EPU3 EPU4 EPK1 EPK2</w:t>
            </w:r>
          </w:p>
        </w:tc>
      </w:tr>
      <w:tr w:rsidR="004908B7" w:rsidRPr="007B1BD5" w14:paraId="4C24CC0C" w14:textId="77777777" w:rsidTr="004908B7">
        <w:trPr>
          <w:gridAfter w:val="1"/>
          <w:wAfter w:w="23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2" w:type="dxa"/>
            </w:tcMar>
          </w:tcPr>
          <w:p w14:paraId="3BCCF8CF" w14:textId="3C427141" w:rsidR="004908B7" w:rsidRPr="004908B7" w:rsidRDefault="004908B7" w:rsidP="004908B7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4908B7">
              <w:rPr>
                <w:rFonts w:ascii="Times New Roman" w:hAnsi="Times New Roman"/>
              </w:rPr>
              <w:t>Podatek rolny oraz podatek leśny (przedmiot opodatkowania, zwolnienia podatkowe)</w:t>
            </w:r>
            <w:r w:rsidR="00386EC9">
              <w:rPr>
                <w:rFonts w:ascii="Times New Roman" w:hAnsi="Times New Roman"/>
              </w:rPr>
              <w:t>. Rozwiązywanie kazusów.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1F730" w14:textId="43694E62" w:rsidR="004908B7" w:rsidRPr="004908B7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4908B7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EPW1. EPW2 EPW3, EPU1 EPU2 EPU3 EPU4 EPK1 EPK2</w:t>
            </w:r>
          </w:p>
        </w:tc>
      </w:tr>
      <w:tr w:rsidR="004908B7" w:rsidRPr="007B1BD5" w14:paraId="13DA5A82" w14:textId="77777777" w:rsidTr="004908B7">
        <w:trPr>
          <w:gridAfter w:val="1"/>
          <w:wAfter w:w="23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2" w:type="dxa"/>
            </w:tcMar>
          </w:tcPr>
          <w:p w14:paraId="4CE1300E" w14:textId="72621330" w:rsidR="004908B7" w:rsidRPr="004908B7" w:rsidRDefault="004908B7" w:rsidP="004908B7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4908B7">
              <w:rPr>
                <w:rFonts w:ascii="Times New Roman" w:hAnsi="Times New Roman"/>
              </w:rPr>
              <w:t>Opłaty lokalne (zasady wymiaru, zwolnienie z opłaty)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FD5CB4" w14:textId="51EF4795" w:rsidR="004908B7" w:rsidRPr="00050E7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8"/>
                <w:szCs w:val="18"/>
                <w:lang w:eastAsia="zh-CN"/>
              </w:rPr>
            </w:pPr>
            <w:r w:rsidRPr="004908B7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EPW1. EPW2 EPW3, EPU1 EPU2 EPU3 EPU4 EPK1 EPK2</w:t>
            </w:r>
          </w:p>
        </w:tc>
      </w:tr>
      <w:tr w:rsidR="004908B7" w:rsidRPr="007B1BD5" w14:paraId="745FFA9A" w14:textId="77777777" w:rsidTr="004908B7">
        <w:trPr>
          <w:gridAfter w:val="1"/>
          <w:wAfter w:w="23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2" w:type="dxa"/>
            </w:tcMar>
          </w:tcPr>
          <w:p w14:paraId="491BEB92" w14:textId="0679B60C" w:rsidR="004908B7" w:rsidRPr="004908B7" w:rsidRDefault="004908B7" w:rsidP="004908B7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4908B7">
              <w:rPr>
                <w:rFonts w:ascii="Times New Roman" w:hAnsi="Times New Roman"/>
              </w:rPr>
              <w:t>Problemy podstawowych instytucji ogólnego prawa podatkowego dotyczących wymiaru podatków i opłat lokalnych</w:t>
            </w:r>
            <w:r w:rsidRPr="004908B7">
              <w:rPr>
                <w:rFonts w:ascii="Times New Roman" w:hAnsi="Times New Roman"/>
                <w:bCs/>
              </w:rPr>
              <w:t xml:space="preserve"> </w:t>
            </w:r>
            <w:r w:rsidR="00386EC9">
              <w:rPr>
                <w:rFonts w:ascii="Times New Roman" w:hAnsi="Times New Roman"/>
                <w:bCs/>
              </w:rPr>
              <w:t xml:space="preserve"> - rozwiązywanie kazusów.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29098B" w14:textId="639A0328" w:rsidR="004908B7" w:rsidRPr="00050E7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8"/>
                <w:szCs w:val="18"/>
                <w:lang w:eastAsia="zh-CN"/>
              </w:rPr>
            </w:pPr>
            <w:r w:rsidRPr="004908B7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EPW1. EPW2 EPW3, EPU1 EPU2 EPU3 EPU4 EPK1 EPK2</w:t>
            </w:r>
          </w:p>
        </w:tc>
      </w:tr>
      <w:tr w:rsidR="004908B7" w:rsidRPr="007B1BD5" w14:paraId="3D630DC0" w14:textId="77777777" w:rsidTr="004908B7">
        <w:trPr>
          <w:gridAfter w:val="1"/>
          <w:wAfter w:w="23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2" w:type="dxa"/>
            </w:tcMar>
          </w:tcPr>
          <w:p w14:paraId="69F76FD1" w14:textId="55B1F2C6" w:rsidR="004908B7" w:rsidRPr="004908B7" w:rsidRDefault="004908B7" w:rsidP="004908B7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4908B7">
              <w:rPr>
                <w:rFonts w:ascii="Times New Roman" w:hAnsi="Times New Roman"/>
              </w:rPr>
              <w:t xml:space="preserve">Procedura wymiaru podatków i opłat lokalnych </w:t>
            </w:r>
            <w:r w:rsidRPr="004908B7">
              <w:rPr>
                <w:rFonts w:ascii="Times New Roman" w:hAnsi="Times New Roman"/>
                <w:bCs/>
              </w:rPr>
              <w:t xml:space="preserve">– elementy charakterystyczne 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899697" w14:textId="4EAFFE60" w:rsidR="004908B7" w:rsidRPr="00050E7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8"/>
                <w:szCs w:val="18"/>
                <w:lang w:eastAsia="zh-CN"/>
              </w:rPr>
            </w:pPr>
            <w:r w:rsidRPr="004908B7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EPW1. EPW2 EPW3, EPU1 EPU2 EPU3 EPU4 EPK1 EPK2</w:t>
            </w:r>
          </w:p>
        </w:tc>
      </w:tr>
      <w:tr w:rsidR="004908B7" w:rsidRPr="007B1BD5" w14:paraId="341D3D40" w14:textId="77777777" w:rsidTr="004908B7">
        <w:trPr>
          <w:gridAfter w:val="1"/>
          <w:wAfter w:w="23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2" w:type="dxa"/>
            </w:tcMar>
          </w:tcPr>
          <w:p w14:paraId="02FB28D5" w14:textId="14A47C86" w:rsidR="004908B7" w:rsidRPr="004908B7" w:rsidRDefault="004908B7" w:rsidP="004908B7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4908B7">
              <w:rPr>
                <w:rFonts w:ascii="Times New Roman" w:hAnsi="Times New Roman"/>
              </w:rPr>
              <w:t>Stanowienie miejscowego prawa podatkowego – zasady konstrukcji uchwał dotyczących stawek podatkowych oraz zwolnień i ulg podatkowych (zarys problematyki)</w:t>
            </w:r>
            <w:r w:rsidRPr="004908B7">
              <w:rPr>
                <w:rFonts w:ascii="Times New Roman" w:hAnsi="Times New Roman"/>
                <w:bCs/>
              </w:rPr>
              <w:t xml:space="preserve"> </w:t>
            </w:r>
            <w:r w:rsidR="00386EC9">
              <w:rPr>
                <w:rFonts w:ascii="Times New Roman" w:hAnsi="Times New Roman"/>
                <w:bCs/>
              </w:rPr>
              <w:t>– projekt uchwały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5B5D76" w14:textId="50BE86D6" w:rsidR="004908B7" w:rsidRPr="00050E7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8"/>
                <w:szCs w:val="18"/>
                <w:lang w:eastAsia="zh-CN"/>
              </w:rPr>
            </w:pPr>
            <w:r w:rsidRPr="004908B7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EPW1. EPW2 EPW3, EPU1 EPU2 EPU3 EPU4 EPK1 EPK2</w:t>
            </w:r>
          </w:p>
        </w:tc>
      </w:tr>
      <w:tr w:rsidR="004908B7" w:rsidRPr="007B1BD5" w14:paraId="06162134" w14:textId="77777777" w:rsidTr="004908B7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4908B7" w:rsidRPr="007B1BD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4908B7" w:rsidRPr="007B1BD5" w14:paraId="00156195" w14:textId="77777777" w:rsidTr="004908B7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41029843" w:rsidR="004908B7" w:rsidRPr="007B1BD5" w:rsidRDefault="004908B7" w:rsidP="004908B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Zaliczenie ustne. Na ocenę końcową wpływ ma również aktywność studenta</w:t>
            </w:r>
          </w:p>
        </w:tc>
      </w:tr>
      <w:tr w:rsidR="004908B7" w:rsidRPr="007B1BD5" w14:paraId="0438FD33" w14:textId="77777777" w:rsidTr="004908B7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4908B7" w:rsidRPr="007B1BD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4908B7" w:rsidRPr="007B1BD5" w14:paraId="4C0C1DA6" w14:textId="77777777" w:rsidTr="004908B7">
        <w:trPr>
          <w:gridAfter w:val="1"/>
          <w:wAfter w:w="23" w:type="dxa"/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4908B7" w:rsidRPr="007B1BD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4908B7" w:rsidRPr="007B1BD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4908B7" w:rsidRPr="007B1BD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4908B7" w:rsidRPr="007B1BD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4908B7" w:rsidRPr="007B1BD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4908B7" w:rsidRPr="007B1BD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4908B7" w:rsidRPr="007B1BD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4908B7" w:rsidRPr="007B1BD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4908B7" w:rsidRPr="007B1BD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4908B7" w:rsidRPr="007B1BD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4908B7" w:rsidRPr="007B1BD5" w14:paraId="03E6B91F" w14:textId="77777777" w:rsidTr="004908B7">
        <w:trPr>
          <w:gridAfter w:val="1"/>
          <w:wAfter w:w="23" w:type="dxa"/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4908B7" w:rsidRPr="007B1BD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&gt;60% </w:t>
            </w:r>
          </w:p>
          <w:p w14:paraId="5A23C190" w14:textId="501939A1" w:rsidR="004908B7" w:rsidRPr="007B1BD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4908B7" w:rsidRPr="007B1BD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60% do &gt;70% </w:t>
            </w:r>
          </w:p>
          <w:p w14:paraId="3E63DE3C" w14:textId="68B7CDFA" w:rsidR="004908B7" w:rsidRPr="007B1BD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4908B7" w:rsidRPr="007B1BD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70% do &gt;75%</w:t>
            </w:r>
          </w:p>
          <w:p w14:paraId="0A561BFE" w14:textId="02840A93" w:rsidR="004908B7" w:rsidRPr="007B1BD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4908B7" w:rsidRPr="007B1BD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75% do &gt;85% </w:t>
            </w:r>
          </w:p>
          <w:p w14:paraId="5AB1DA70" w14:textId="39EBD27F" w:rsidR="004908B7" w:rsidRPr="007B1BD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4908B7" w:rsidRPr="007B1BD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85% do &gt;90% </w:t>
            </w:r>
          </w:p>
          <w:p w14:paraId="059B044E" w14:textId="3D18EFA2" w:rsidR="004908B7" w:rsidRPr="007B1BD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4908B7" w:rsidRPr="007B1BD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90% do &gt;100% </w:t>
            </w:r>
          </w:p>
          <w:p w14:paraId="648CAD71" w14:textId="5B83114B" w:rsidR="004908B7" w:rsidRPr="007B1BD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</w:tr>
      <w:tr w:rsidR="004908B7" w:rsidRPr="007B1BD5" w14:paraId="46DA0AA9" w14:textId="77777777" w:rsidTr="004908B7">
        <w:trPr>
          <w:gridAfter w:val="1"/>
          <w:wAfter w:w="23" w:type="dxa"/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4908B7" w:rsidRPr="007B1BD5" w:rsidRDefault="004908B7" w:rsidP="004908B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4908B7" w:rsidRPr="007B1BD5" w:rsidRDefault="004908B7" w:rsidP="004908B7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4908B7" w:rsidRPr="007B1BD5" w:rsidRDefault="004908B7" w:rsidP="004908B7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4908B7" w:rsidRPr="007B1BD5" w:rsidRDefault="004908B7" w:rsidP="004908B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4908B7" w:rsidRPr="007B1BD5" w:rsidRDefault="004908B7" w:rsidP="004908B7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4908B7" w:rsidRPr="007B1BD5" w:rsidRDefault="004908B7" w:rsidP="004908B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77777777" w:rsidR="004908B7" w:rsidRPr="007B1BD5" w:rsidRDefault="004908B7" w:rsidP="004908B7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4908B7" w:rsidRPr="007B1BD5" w:rsidRDefault="004908B7" w:rsidP="004908B7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4908B7" w:rsidRPr="007B1BD5" w:rsidRDefault="004908B7" w:rsidP="004908B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4908B7" w:rsidRPr="007B1BD5" w:rsidRDefault="004908B7" w:rsidP="004908B7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4908B7" w:rsidRPr="007B1BD5" w:rsidRDefault="004908B7" w:rsidP="004908B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77777777" w:rsidR="004908B7" w:rsidRPr="007B1BD5" w:rsidRDefault="004908B7" w:rsidP="004908B7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4908B7" w:rsidRPr="007B1BD5" w:rsidRDefault="004908B7" w:rsidP="004908B7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4908B7" w:rsidRPr="007B1BD5" w:rsidRDefault="004908B7" w:rsidP="004908B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4908B7" w:rsidRPr="007B1BD5" w:rsidRDefault="004908B7" w:rsidP="004908B7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4908B7" w:rsidRPr="007B1BD5" w:rsidRDefault="004908B7" w:rsidP="004908B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38340FF" w14:textId="644982D2" w:rsidR="004908B7" w:rsidRPr="007B1BD5" w:rsidRDefault="004908B7" w:rsidP="004908B7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1847533C" w:rsidR="004908B7" w:rsidRPr="007B1BD5" w:rsidRDefault="004908B7" w:rsidP="004908B7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prawidłowo choć w sposób nieusyste-matyzowany prezentuje zdobytą wiedze i umiejętności,</w:t>
            </w:r>
          </w:p>
          <w:p w14:paraId="077BFF77" w14:textId="53B66BC0" w:rsidR="004908B7" w:rsidRPr="007B1BD5" w:rsidRDefault="004908B7" w:rsidP="004908B7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4908B7" w:rsidRPr="007B1BD5" w:rsidRDefault="004908B7" w:rsidP="004908B7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4908B7" w:rsidRPr="007B1BD5" w:rsidRDefault="004908B7" w:rsidP="004908B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41C710C" w14:textId="2ADE8D8F" w:rsidR="004908B7" w:rsidRPr="007B1BD5" w:rsidRDefault="004908B7" w:rsidP="004908B7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4908B7" w:rsidRPr="007B1BD5" w:rsidRDefault="004908B7" w:rsidP="004908B7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4908B7" w:rsidRPr="007B1BD5" w:rsidRDefault="004908B7" w:rsidP="004908B7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4908B7" w:rsidRPr="007B1BD5" w:rsidRDefault="004908B7" w:rsidP="004908B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524EB7" w14:textId="1F4F22A1" w:rsidR="004908B7" w:rsidRPr="007B1BD5" w:rsidRDefault="004908B7" w:rsidP="004908B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dysponuje pełną wiedzą i umiejętnościami przewidzianymi                w               programie studiów w zakresie treści dopełniających,</w:t>
            </w:r>
          </w:p>
          <w:p w14:paraId="58A27954" w14:textId="12CDA802" w:rsidR="004908B7" w:rsidRPr="007B1BD5" w:rsidRDefault="004908B7" w:rsidP="004908B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6C1563DB" w14:textId="5C0AE87A" w:rsidR="004908B7" w:rsidRPr="007B1BD5" w:rsidRDefault="004908B7" w:rsidP="004908B7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4908B7" w:rsidRPr="007B1BD5" w:rsidRDefault="004908B7" w:rsidP="004908B7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4908B7" w:rsidRPr="007B1BD5" w14:paraId="49B3B7C9" w14:textId="77777777" w:rsidTr="004908B7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4908B7" w:rsidRPr="007B1BD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Literatura podstawowa</w:t>
            </w:r>
          </w:p>
        </w:tc>
      </w:tr>
      <w:tr w:rsidR="004908B7" w:rsidRPr="007B1BD5" w14:paraId="7203A68D" w14:textId="77777777" w:rsidTr="004908B7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0E69700" w14:textId="1E4AB127" w:rsidR="00386EC9" w:rsidRPr="00386EC9" w:rsidRDefault="00386EC9" w:rsidP="00386EC9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386EC9"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  <w:lastRenderedPageBreak/>
              <w:t>Pahl B., Podatki i opłaty lokalne. Teoria i praktyka, Warszawa 2017</w:t>
            </w:r>
          </w:p>
          <w:p w14:paraId="2D887AB6" w14:textId="77777777" w:rsidR="004908B7" w:rsidRPr="00386EC9" w:rsidRDefault="00386EC9" w:rsidP="00386EC9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386EC9"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  <w:t>Ustawa z dnia 19 listopada 2024 r. o zmianie ustawy o podatku rolnym, ustawy o podatkach i opłatach lokalnych oraz ustawy o opłacie skarbowej.</w:t>
            </w:r>
          </w:p>
          <w:p w14:paraId="146E9981" w14:textId="00E278B7" w:rsidR="00386EC9" w:rsidRPr="00386EC9" w:rsidRDefault="00386EC9" w:rsidP="00386EC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  <w:t>Materiały własne prowadzącego</w:t>
            </w:r>
          </w:p>
        </w:tc>
      </w:tr>
      <w:tr w:rsidR="004908B7" w:rsidRPr="007B1BD5" w14:paraId="0D149F92" w14:textId="77777777" w:rsidTr="004908B7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4908B7" w:rsidRPr="007B1BD5" w:rsidRDefault="004908B7" w:rsidP="004908B7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4908B7" w:rsidRPr="00BF3FB2" w14:paraId="3B8DAF1C" w14:textId="77777777" w:rsidTr="004908B7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96339B3" w14:textId="77777777" w:rsidR="004908B7" w:rsidRPr="004908B7" w:rsidRDefault="004908B7" w:rsidP="004908B7">
            <w:pPr>
              <w:pStyle w:val="Akapitzlist"/>
              <w:suppressAutoHyphens/>
              <w:spacing w:after="0" w:line="240" w:lineRule="auto"/>
              <w:ind w:left="333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4908B7"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  <w:t>1.</w:t>
            </w:r>
            <w:r w:rsidRPr="004908B7"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  <w:tab/>
              <w:t>Brzezicki T., Lasiński-Sulecki K., Morawski M. (red.), Majka P., Ustawa o podatkach i opłatach lokalnych. Komentarz, Gdańsk 2016</w:t>
            </w:r>
          </w:p>
          <w:p w14:paraId="5EA95128" w14:textId="77777777" w:rsidR="004908B7" w:rsidRPr="004908B7" w:rsidRDefault="004908B7" w:rsidP="004908B7">
            <w:pPr>
              <w:pStyle w:val="Akapitzlist"/>
              <w:suppressAutoHyphens/>
              <w:spacing w:after="0" w:line="240" w:lineRule="auto"/>
              <w:ind w:left="333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4908B7"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  <w:t>2.</w:t>
            </w:r>
            <w:r w:rsidRPr="004908B7"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  <w:tab/>
              <w:t>Etel L., Podatek od nieruchomości, rolny,  leśny, Warszawa 2005</w:t>
            </w:r>
          </w:p>
          <w:p w14:paraId="209B502A" w14:textId="77777777" w:rsidR="004908B7" w:rsidRPr="004908B7" w:rsidRDefault="004908B7" w:rsidP="004908B7">
            <w:pPr>
              <w:pStyle w:val="Akapitzlist"/>
              <w:suppressAutoHyphens/>
              <w:spacing w:after="0" w:line="240" w:lineRule="auto"/>
              <w:ind w:left="333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4908B7"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  <w:t>3.</w:t>
            </w:r>
            <w:r w:rsidRPr="004908B7"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  <w:tab/>
              <w:t>Michta D., Pankrac L., Podatki i opłaty lokalne. Komentarz praktyczny. Orzecznictwo, Warszawa 2015</w:t>
            </w:r>
          </w:p>
          <w:p w14:paraId="189231D0" w14:textId="3E382009" w:rsidR="00386EC9" w:rsidRPr="00386EC9" w:rsidRDefault="004908B7" w:rsidP="00386EC9">
            <w:pPr>
              <w:pStyle w:val="Akapitzlist"/>
              <w:suppressAutoHyphens/>
              <w:spacing w:after="0" w:line="240" w:lineRule="auto"/>
              <w:ind w:left="333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4908B7"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  <w:t>4.</w:t>
            </w:r>
            <w:r w:rsidRPr="004908B7"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  <w:tab/>
              <w:t>Borszowski P., Stelmaszczyk K., Podatki i opłaty lokalne. Podatek rolny. Podatek leśny. Komentarz, Warszawa 2016</w:t>
            </w:r>
          </w:p>
        </w:tc>
      </w:tr>
      <w:tr w:rsidR="004908B7" w:rsidRPr="007B1BD5" w14:paraId="510C702B" w14:textId="77777777" w:rsidTr="006C5A9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4908B7" w:rsidRPr="007B1BD5" w:rsidRDefault="004908B7" w:rsidP="00490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1BD5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15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4908B7" w:rsidRPr="007B1BD5" w:rsidRDefault="004908B7" w:rsidP="00490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1BD5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4908B7" w:rsidRPr="007B1BD5" w14:paraId="0C06F403" w14:textId="5D4E22E8" w:rsidTr="006C5A9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FDD286" w14:textId="77777777" w:rsidR="004908B7" w:rsidRPr="007B1BD5" w:rsidRDefault="004908B7" w:rsidP="00490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BD5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</w:p>
          <w:p w14:paraId="02137D3C" w14:textId="3030EC17" w:rsidR="004908B7" w:rsidRPr="007B1BD5" w:rsidRDefault="004908B7" w:rsidP="00490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5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1F9F9A" w14:textId="3CC258A8" w:rsidR="004908B7" w:rsidRPr="007B1BD5" w:rsidRDefault="004908B7" w:rsidP="00490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  <w:p w14:paraId="199DFD11" w14:textId="61C1D274" w:rsidR="004908B7" w:rsidRPr="007B1BD5" w:rsidRDefault="004908B7" w:rsidP="00490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908B7" w:rsidRPr="007B1BD5" w14:paraId="06596217" w14:textId="1401ADE0" w:rsidTr="006C5A9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4908B7" w:rsidRPr="007B1BD5" w:rsidRDefault="004908B7" w:rsidP="00490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BD5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15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17443EFB" w:rsidR="004908B7" w:rsidRPr="007B1BD5" w:rsidRDefault="004908B7" w:rsidP="00490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7B1BD5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4908B7" w:rsidRPr="007B1BD5" w14:paraId="69BBE3FF" w14:textId="77777777" w:rsidTr="006C5A9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4908B7" w:rsidRPr="007B1BD5" w:rsidRDefault="004908B7" w:rsidP="00490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B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15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361DD6F8" w:rsidR="004908B7" w:rsidRPr="007B1BD5" w:rsidRDefault="004908B7" w:rsidP="00490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</w:tbl>
    <w:p w14:paraId="22D05AAB" w14:textId="5A6AC10E" w:rsidR="00746450" w:rsidRPr="007B1BD5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  <w:bookmarkEnd w:id="0"/>
    </w:p>
    <w:sectPr w:rsidR="00746450" w:rsidRPr="007B1BD5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512C2" w14:textId="77777777" w:rsidR="00D20B78" w:rsidRDefault="00D20B78">
      <w:pPr>
        <w:spacing w:after="0" w:line="240" w:lineRule="auto"/>
      </w:pPr>
      <w:r>
        <w:separator/>
      </w:r>
    </w:p>
  </w:endnote>
  <w:endnote w:type="continuationSeparator" w:id="0">
    <w:p w14:paraId="12E58DDB" w14:textId="77777777" w:rsidR="00D20B78" w:rsidRDefault="00D20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A87969" w:rsidRDefault="00A879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CB952" w14:textId="77777777" w:rsidR="00D20B78" w:rsidRDefault="00D20B78">
      <w:pPr>
        <w:spacing w:after="0" w:line="240" w:lineRule="auto"/>
      </w:pPr>
      <w:r>
        <w:separator/>
      </w:r>
    </w:p>
  </w:footnote>
  <w:footnote w:type="continuationSeparator" w:id="0">
    <w:p w14:paraId="0B953AFA" w14:textId="77777777" w:rsidR="00D20B78" w:rsidRDefault="00D20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2692A960" w14:textId="77777777" w:rsidR="00E27C65" w:rsidRPr="00657E22" w:rsidRDefault="00E27C65" w:rsidP="00E27C65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63788A8F" w14:textId="77777777" w:rsidR="00E27C65" w:rsidRPr="00657E22" w:rsidRDefault="00E27C65" w:rsidP="00E27C65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2268831E" w14:textId="77777777" w:rsidR="00E27C65" w:rsidRPr="00657E22" w:rsidRDefault="00E27C65" w:rsidP="00E27C65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5D52B3E5" w:rsidR="005A65C3" w:rsidRPr="00657E22" w:rsidRDefault="00E27C65" w:rsidP="00E27C65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344B95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344B95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2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3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6556C1"/>
    <w:multiLevelType w:val="hybridMultilevel"/>
    <w:tmpl w:val="CC4069B4"/>
    <w:lvl w:ilvl="0" w:tplc="4D16DE3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0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DA450B"/>
    <w:multiLevelType w:val="hybridMultilevel"/>
    <w:tmpl w:val="A6D6CA90"/>
    <w:lvl w:ilvl="0" w:tplc="8320DD7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645F42"/>
    <w:multiLevelType w:val="hybridMultilevel"/>
    <w:tmpl w:val="5A5255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EA1537"/>
    <w:multiLevelType w:val="hybridMultilevel"/>
    <w:tmpl w:val="31503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546302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5088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10070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7473139">
    <w:abstractNumId w:val="18"/>
  </w:num>
  <w:num w:numId="5" w16cid:durableId="2136098586">
    <w:abstractNumId w:val="14"/>
  </w:num>
  <w:num w:numId="6" w16cid:durableId="2051757169">
    <w:abstractNumId w:val="1"/>
  </w:num>
  <w:num w:numId="7" w16cid:durableId="40665478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39093662">
    <w:abstractNumId w:val="25"/>
  </w:num>
  <w:num w:numId="9" w16cid:durableId="49306272">
    <w:abstractNumId w:val="21"/>
  </w:num>
  <w:num w:numId="10" w16cid:durableId="374737874">
    <w:abstractNumId w:val="16"/>
  </w:num>
  <w:num w:numId="11" w16cid:durableId="1506940864">
    <w:abstractNumId w:val="27"/>
  </w:num>
  <w:num w:numId="12" w16cid:durableId="1353070237">
    <w:abstractNumId w:val="4"/>
  </w:num>
  <w:num w:numId="13" w16cid:durableId="468789403">
    <w:abstractNumId w:val="24"/>
  </w:num>
  <w:num w:numId="14" w16cid:durableId="423917236">
    <w:abstractNumId w:val="29"/>
  </w:num>
  <w:num w:numId="15" w16cid:durableId="1394550280">
    <w:abstractNumId w:val="17"/>
  </w:num>
  <w:num w:numId="16" w16cid:durableId="827786030">
    <w:abstractNumId w:val="23"/>
  </w:num>
  <w:num w:numId="17" w16cid:durableId="485441978">
    <w:abstractNumId w:val="22"/>
  </w:num>
  <w:num w:numId="18" w16cid:durableId="46295443">
    <w:abstractNumId w:val="2"/>
  </w:num>
  <w:num w:numId="19" w16cid:durableId="122430043">
    <w:abstractNumId w:val="9"/>
  </w:num>
  <w:num w:numId="20" w16cid:durableId="17023229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02916364">
    <w:abstractNumId w:val="31"/>
  </w:num>
  <w:num w:numId="22" w16cid:durableId="846677769">
    <w:abstractNumId w:val="12"/>
  </w:num>
  <w:num w:numId="23" w16cid:durableId="1290626094">
    <w:abstractNumId w:val="15"/>
  </w:num>
  <w:num w:numId="24" w16cid:durableId="1030375977">
    <w:abstractNumId w:val="12"/>
    <w:lvlOverride w:ilvl="0">
      <w:startOverride w:val="1"/>
    </w:lvlOverride>
  </w:num>
  <w:num w:numId="25" w16cid:durableId="1206328155">
    <w:abstractNumId w:val="0"/>
  </w:num>
  <w:num w:numId="26" w16cid:durableId="1570336683">
    <w:abstractNumId w:val="30"/>
  </w:num>
  <w:num w:numId="27" w16cid:durableId="2004355389">
    <w:abstractNumId w:val="19"/>
  </w:num>
  <w:num w:numId="28" w16cid:durableId="1529249467">
    <w:abstractNumId w:val="5"/>
  </w:num>
  <w:num w:numId="29" w16cid:durableId="279729562">
    <w:abstractNumId w:val="3"/>
  </w:num>
  <w:num w:numId="30" w16cid:durableId="1830829002">
    <w:abstractNumId w:val="13"/>
  </w:num>
  <w:num w:numId="31" w16cid:durableId="1646471263">
    <w:abstractNumId w:val="25"/>
  </w:num>
  <w:num w:numId="32" w16cid:durableId="992442385">
    <w:abstractNumId w:val="21"/>
  </w:num>
  <w:num w:numId="33" w16cid:durableId="1828741712">
    <w:abstractNumId w:val="16"/>
  </w:num>
  <w:num w:numId="34" w16cid:durableId="313266707">
    <w:abstractNumId w:val="27"/>
  </w:num>
  <w:num w:numId="35" w16cid:durableId="114105152">
    <w:abstractNumId w:val="4"/>
  </w:num>
  <w:num w:numId="36" w16cid:durableId="1861235202">
    <w:abstractNumId w:val="29"/>
  </w:num>
  <w:num w:numId="37" w16cid:durableId="1597403029">
    <w:abstractNumId w:val="24"/>
  </w:num>
  <w:num w:numId="38" w16cid:durableId="758213196">
    <w:abstractNumId w:val="7"/>
  </w:num>
  <w:num w:numId="39" w16cid:durableId="1964842028">
    <w:abstractNumId w:val="20"/>
  </w:num>
  <w:num w:numId="40" w16cid:durableId="1510212079">
    <w:abstractNumId w:val="28"/>
  </w:num>
  <w:num w:numId="41" w16cid:durableId="3482230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6F5C"/>
    <w:rsid w:val="00040BFE"/>
    <w:rsid w:val="0004569C"/>
    <w:rsid w:val="00050E75"/>
    <w:rsid w:val="00060694"/>
    <w:rsid w:val="00077585"/>
    <w:rsid w:val="00095C9F"/>
    <w:rsid w:val="000B1F75"/>
    <w:rsid w:val="000D1C7C"/>
    <w:rsid w:val="000D3899"/>
    <w:rsid w:val="00114B2C"/>
    <w:rsid w:val="00182B5A"/>
    <w:rsid w:val="001955AE"/>
    <w:rsid w:val="001974C2"/>
    <w:rsid w:val="001A77FB"/>
    <w:rsid w:val="001C6D2C"/>
    <w:rsid w:val="001E1B54"/>
    <w:rsid w:val="001F5DEE"/>
    <w:rsid w:val="00223553"/>
    <w:rsid w:val="00236FB5"/>
    <w:rsid w:val="00240D89"/>
    <w:rsid w:val="002A7E99"/>
    <w:rsid w:val="002C76D4"/>
    <w:rsid w:val="002F13CE"/>
    <w:rsid w:val="002F7214"/>
    <w:rsid w:val="0034212C"/>
    <w:rsid w:val="00344B95"/>
    <w:rsid w:val="0035084D"/>
    <w:rsid w:val="00386EC9"/>
    <w:rsid w:val="003B017B"/>
    <w:rsid w:val="003F3000"/>
    <w:rsid w:val="004309D9"/>
    <w:rsid w:val="00430FC0"/>
    <w:rsid w:val="004513B5"/>
    <w:rsid w:val="00484E3D"/>
    <w:rsid w:val="004908B7"/>
    <w:rsid w:val="004A5664"/>
    <w:rsid w:val="00510F4A"/>
    <w:rsid w:val="00576660"/>
    <w:rsid w:val="00583F29"/>
    <w:rsid w:val="005A65C3"/>
    <w:rsid w:val="005D0A4A"/>
    <w:rsid w:val="005F51F3"/>
    <w:rsid w:val="00646A1C"/>
    <w:rsid w:val="00653153"/>
    <w:rsid w:val="00657E22"/>
    <w:rsid w:val="0066276C"/>
    <w:rsid w:val="00687DFF"/>
    <w:rsid w:val="0069385A"/>
    <w:rsid w:val="006A10C6"/>
    <w:rsid w:val="006A6057"/>
    <w:rsid w:val="006C45EA"/>
    <w:rsid w:val="006C5A92"/>
    <w:rsid w:val="006D629C"/>
    <w:rsid w:val="00717623"/>
    <w:rsid w:val="00726E67"/>
    <w:rsid w:val="007375C9"/>
    <w:rsid w:val="00746450"/>
    <w:rsid w:val="007563FC"/>
    <w:rsid w:val="00762431"/>
    <w:rsid w:val="0077379A"/>
    <w:rsid w:val="007B1BD5"/>
    <w:rsid w:val="007B3C30"/>
    <w:rsid w:val="007B5E77"/>
    <w:rsid w:val="007F7824"/>
    <w:rsid w:val="00811854"/>
    <w:rsid w:val="0085328E"/>
    <w:rsid w:val="008575AE"/>
    <w:rsid w:val="0087189B"/>
    <w:rsid w:val="008945EF"/>
    <w:rsid w:val="008963E4"/>
    <w:rsid w:val="008F7C4B"/>
    <w:rsid w:val="009265CD"/>
    <w:rsid w:val="009B0A51"/>
    <w:rsid w:val="009B390C"/>
    <w:rsid w:val="009B3DEE"/>
    <w:rsid w:val="009C5E6B"/>
    <w:rsid w:val="009D534D"/>
    <w:rsid w:val="009F0E0C"/>
    <w:rsid w:val="00A04F3E"/>
    <w:rsid w:val="00A33A23"/>
    <w:rsid w:val="00A4649F"/>
    <w:rsid w:val="00A87969"/>
    <w:rsid w:val="00AC17ED"/>
    <w:rsid w:val="00B0460C"/>
    <w:rsid w:val="00B10B1A"/>
    <w:rsid w:val="00B332F2"/>
    <w:rsid w:val="00B43732"/>
    <w:rsid w:val="00B65BB8"/>
    <w:rsid w:val="00B72D2D"/>
    <w:rsid w:val="00B75BFC"/>
    <w:rsid w:val="00B802FB"/>
    <w:rsid w:val="00BB39B2"/>
    <w:rsid w:val="00BD30B3"/>
    <w:rsid w:val="00BF3FB2"/>
    <w:rsid w:val="00C55BBE"/>
    <w:rsid w:val="00C6133B"/>
    <w:rsid w:val="00C613E1"/>
    <w:rsid w:val="00C85B55"/>
    <w:rsid w:val="00CD3E7B"/>
    <w:rsid w:val="00CD7A74"/>
    <w:rsid w:val="00D20B78"/>
    <w:rsid w:val="00D25C95"/>
    <w:rsid w:val="00D42856"/>
    <w:rsid w:val="00D5319D"/>
    <w:rsid w:val="00D81F9B"/>
    <w:rsid w:val="00D843EE"/>
    <w:rsid w:val="00DB7685"/>
    <w:rsid w:val="00DD3CD6"/>
    <w:rsid w:val="00E2532D"/>
    <w:rsid w:val="00E27C65"/>
    <w:rsid w:val="00E3106F"/>
    <w:rsid w:val="00E31C36"/>
    <w:rsid w:val="00EA3156"/>
    <w:rsid w:val="00EC682E"/>
    <w:rsid w:val="00ED7B60"/>
    <w:rsid w:val="00EF7DC1"/>
    <w:rsid w:val="00F176DC"/>
    <w:rsid w:val="00FB6D64"/>
    <w:rsid w:val="00FE08A4"/>
    <w:rsid w:val="00FF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docId w15:val="{DC4ACFBE-FAB6-4FBA-B606-B03FF263A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96858-18ED-4485-A025-FBCC1AB46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1110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Marcin Szymański</cp:lastModifiedBy>
  <cp:revision>5</cp:revision>
  <cp:lastPrinted>2022-02-01T13:57:00Z</cp:lastPrinted>
  <dcterms:created xsi:type="dcterms:W3CDTF">2025-02-05T06:14:00Z</dcterms:created>
  <dcterms:modified xsi:type="dcterms:W3CDTF">2025-07-11T06:56:00Z</dcterms:modified>
</cp:coreProperties>
</file>